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2302" w:rsidRPr="00EE749E" w:rsidRDefault="004E2302" w:rsidP="004E2302">
      <w:pPr>
        <w:jc w:val="center"/>
        <w:rPr>
          <w:rFonts w:ascii="Arial" w:hAnsi="Arial" w:cs="Arial"/>
          <w:sz w:val="32"/>
          <w:szCs w:val="32"/>
        </w:rPr>
      </w:pPr>
      <w:r w:rsidRPr="00EE749E">
        <w:rPr>
          <w:rFonts w:ascii="Arial" w:hAnsi="Arial" w:cs="Arial"/>
          <w:sz w:val="32"/>
          <w:szCs w:val="32"/>
        </w:rPr>
        <w:t>Балтийский Государственный технический университет «Военмех» им. Д. Ф. Устинова</w:t>
      </w:r>
    </w:p>
    <w:p w:rsidR="004E2302" w:rsidRPr="00EE749E" w:rsidRDefault="004E2302" w:rsidP="004E2302">
      <w:pPr>
        <w:rPr>
          <w:rFonts w:ascii="Arial" w:hAnsi="Arial" w:cs="Arial"/>
          <w:sz w:val="32"/>
          <w:szCs w:val="32"/>
        </w:rPr>
      </w:pPr>
    </w:p>
    <w:p w:rsidR="004E2302" w:rsidRPr="00EE749E" w:rsidRDefault="004E2302" w:rsidP="004E2302">
      <w:pPr>
        <w:jc w:val="center"/>
        <w:rPr>
          <w:rFonts w:ascii="Arial" w:hAnsi="Arial" w:cs="Arial"/>
          <w:sz w:val="32"/>
          <w:szCs w:val="32"/>
        </w:rPr>
      </w:pPr>
      <w:r w:rsidRPr="00EE749E">
        <w:rPr>
          <w:rFonts w:ascii="Arial" w:hAnsi="Arial" w:cs="Arial"/>
          <w:sz w:val="32"/>
          <w:szCs w:val="32"/>
        </w:rPr>
        <w:t>Кафедра А-1</w:t>
      </w:r>
    </w:p>
    <w:p w:rsidR="004E2302" w:rsidRPr="00EE749E" w:rsidRDefault="004E2302" w:rsidP="004E2302">
      <w:pPr>
        <w:jc w:val="center"/>
        <w:rPr>
          <w:rFonts w:ascii="Arial" w:hAnsi="Arial" w:cs="Arial"/>
          <w:sz w:val="32"/>
          <w:szCs w:val="32"/>
        </w:rPr>
      </w:pPr>
    </w:p>
    <w:p w:rsidR="004E2302" w:rsidRPr="00EE749E" w:rsidRDefault="004E2302" w:rsidP="004E2302">
      <w:pPr>
        <w:jc w:val="center"/>
        <w:rPr>
          <w:rFonts w:ascii="Arial" w:hAnsi="Arial" w:cs="Arial"/>
          <w:sz w:val="32"/>
          <w:szCs w:val="32"/>
        </w:rPr>
      </w:pPr>
      <w:r w:rsidRPr="00EE749E">
        <w:rPr>
          <w:rFonts w:ascii="Arial" w:hAnsi="Arial" w:cs="Arial"/>
          <w:sz w:val="32"/>
          <w:szCs w:val="32"/>
        </w:rPr>
        <w:t>Надёжность изделий и систем РКТ</w:t>
      </w:r>
    </w:p>
    <w:p w:rsidR="004E2302" w:rsidRPr="00F60D2B" w:rsidRDefault="004E2302" w:rsidP="004E2302">
      <w:pPr>
        <w:jc w:val="center"/>
        <w:rPr>
          <w:rFonts w:ascii="Arial" w:hAnsi="Arial" w:cs="Arial"/>
          <w:sz w:val="28"/>
          <w:szCs w:val="28"/>
        </w:rPr>
      </w:pPr>
    </w:p>
    <w:p w:rsidR="00EE749E" w:rsidRPr="00F60D2B" w:rsidRDefault="00EE749E" w:rsidP="004E2302">
      <w:pPr>
        <w:jc w:val="center"/>
        <w:rPr>
          <w:rFonts w:ascii="Arial" w:hAnsi="Arial" w:cs="Arial"/>
          <w:sz w:val="28"/>
          <w:szCs w:val="28"/>
        </w:rPr>
      </w:pPr>
    </w:p>
    <w:p w:rsidR="004E2302" w:rsidRPr="00EE749E" w:rsidRDefault="004E2302" w:rsidP="004E2302">
      <w:pPr>
        <w:jc w:val="center"/>
        <w:rPr>
          <w:rFonts w:ascii="Arial" w:hAnsi="Arial" w:cs="Arial"/>
          <w:b/>
          <w:sz w:val="40"/>
          <w:szCs w:val="40"/>
        </w:rPr>
      </w:pPr>
      <w:r w:rsidRPr="00EE749E">
        <w:rPr>
          <w:rFonts w:ascii="Arial" w:hAnsi="Arial" w:cs="Arial"/>
          <w:b/>
          <w:sz w:val="40"/>
          <w:szCs w:val="40"/>
        </w:rPr>
        <w:t xml:space="preserve">КУРСОВАЯ РАБОТА </w:t>
      </w:r>
    </w:p>
    <w:p w:rsidR="004E2302" w:rsidRPr="00EE749E" w:rsidRDefault="004E2302" w:rsidP="004E2302">
      <w:pPr>
        <w:jc w:val="center"/>
        <w:rPr>
          <w:rFonts w:ascii="Arial" w:hAnsi="Arial" w:cs="Arial"/>
          <w:b/>
          <w:sz w:val="40"/>
          <w:szCs w:val="40"/>
        </w:rPr>
      </w:pPr>
      <w:r w:rsidRPr="00EE749E">
        <w:rPr>
          <w:rFonts w:ascii="Arial" w:hAnsi="Arial" w:cs="Arial"/>
          <w:b/>
          <w:sz w:val="40"/>
          <w:szCs w:val="40"/>
        </w:rPr>
        <w:t xml:space="preserve">Оценка надёжности высокоскоростной зенитной управляемой </w:t>
      </w:r>
      <w:r w:rsidR="00225D24">
        <w:rPr>
          <w:rFonts w:ascii="Arial" w:hAnsi="Arial" w:cs="Arial"/>
          <w:b/>
          <w:sz w:val="40"/>
          <w:szCs w:val="40"/>
        </w:rPr>
        <w:t>ракеты</w:t>
      </w:r>
    </w:p>
    <w:p w:rsidR="004E2302" w:rsidRPr="00EE749E" w:rsidRDefault="004E2302" w:rsidP="004E2302">
      <w:pPr>
        <w:jc w:val="center"/>
        <w:rPr>
          <w:rFonts w:ascii="Arial" w:hAnsi="Arial" w:cs="Arial"/>
          <w:b/>
          <w:sz w:val="40"/>
          <w:szCs w:val="40"/>
        </w:rPr>
      </w:pPr>
    </w:p>
    <w:p w:rsidR="004E2302" w:rsidRPr="00EE749E" w:rsidRDefault="004E2302" w:rsidP="004E2302">
      <w:pPr>
        <w:jc w:val="center"/>
        <w:rPr>
          <w:rFonts w:ascii="Arial" w:hAnsi="Arial" w:cs="Arial"/>
          <w:b/>
          <w:sz w:val="40"/>
          <w:szCs w:val="40"/>
        </w:rPr>
      </w:pPr>
    </w:p>
    <w:p w:rsidR="004E2302" w:rsidRPr="00EE749E" w:rsidRDefault="004E2302" w:rsidP="004E2302">
      <w:pPr>
        <w:jc w:val="right"/>
        <w:rPr>
          <w:rFonts w:ascii="Arial" w:hAnsi="Arial" w:cs="Arial"/>
          <w:sz w:val="32"/>
          <w:szCs w:val="32"/>
        </w:rPr>
      </w:pPr>
      <w:r w:rsidRPr="00EE749E">
        <w:rPr>
          <w:rFonts w:ascii="Arial" w:hAnsi="Arial" w:cs="Arial"/>
          <w:sz w:val="32"/>
          <w:szCs w:val="32"/>
        </w:rPr>
        <w:t>Выполнил Усаченко А. Д.</w:t>
      </w:r>
    </w:p>
    <w:p w:rsidR="004E2302" w:rsidRPr="00EE749E" w:rsidRDefault="004E2302" w:rsidP="004E2302">
      <w:pPr>
        <w:jc w:val="right"/>
        <w:rPr>
          <w:rFonts w:ascii="Arial" w:hAnsi="Arial" w:cs="Arial"/>
          <w:sz w:val="32"/>
          <w:szCs w:val="32"/>
        </w:rPr>
      </w:pPr>
      <w:r w:rsidRPr="00EE749E">
        <w:rPr>
          <w:rFonts w:ascii="Arial" w:hAnsi="Arial" w:cs="Arial"/>
          <w:sz w:val="32"/>
          <w:szCs w:val="32"/>
        </w:rPr>
        <w:t>Группа А1М31</w:t>
      </w:r>
    </w:p>
    <w:p w:rsidR="004E2302" w:rsidRPr="00EE749E" w:rsidRDefault="004E2302" w:rsidP="004E2302">
      <w:pPr>
        <w:jc w:val="right"/>
        <w:rPr>
          <w:rFonts w:ascii="Arial" w:hAnsi="Arial" w:cs="Arial"/>
          <w:sz w:val="32"/>
          <w:szCs w:val="32"/>
        </w:rPr>
      </w:pPr>
      <w:r w:rsidRPr="00EE749E">
        <w:rPr>
          <w:rFonts w:ascii="Arial" w:hAnsi="Arial" w:cs="Arial"/>
          <w:sz w:val="32"/>
          <w:szCs w:val="32"/>
        </w:rPr>
        <w:t xml:space="preserve">Преподаватель </w:t>
      </w:r>
      <w:r w:rsidR="00661385" w:rsidRPr="00EE749E">
        <w:rPr>
          <w:rFonts w:ascii="Arial" w:hAnsi="Arial" w:cs="Arial"/>
          <w:sz w:val="32"/>
          <w:szCs w:val="32"/>
        </w:rPr>
        <w:t>Колычев</w:t>
      </w:r>
      <w:r w:rsidRPr="00EE749E">
        <w:rPr>
          <w:rFonts w:ascii="Arial" w:hAnsi="Arial" w:cs="Arial"/>
          <w:sz w:val="32"/>
          <w:szCs w:val="32"/>
        </w:rPr>
        <w:t xml:space="preserve"> А. </w:t>
      </w:r>
      <w:r w:rsidR="00661385" w:rsidRPr="00EE749E">
        <w:rPr>
          <w:rFonts w:ascii="Arial" w:hAnsi="Arial" w:cs="Arial"/>
          <w:sz w:val="32"/>
          <w:szCs w:val="32"/>
        </w:rPr>
        <w:t>В</w:t>
      </w:r>
      <w:r w:rsidRPr="00EE749E">
        <w:rPr>
          <w:rFonts w:ascii="Arial" w:hAnsi="Arial" w:cs="Arial"/>
          <w:sz w:val="32"/>
          <w:szCs w:val="32"/>
        </w:rPr>
        <w:t>.</w:t>
      </w:r>
    </w:p>
    <w:p w:rsidR="004E2302" w:rsidRPr="00EE749E" w:rsidRDefault="004E2302" w:rsidP="004E2302">
      <w:pPr>
        <w:jc w:val="right"/>
        <w:rPr>
          <w:rFonts w:ascii="Arial" w:hAnsi="Arial" w:cs="Arial"/>
          <w:sz w:val="32"/>
          <w:szCs w:val="32"/>
        </w:rPr>
      </w:pPr>
    </w:p>
    <w:p w:rsidR="004E2302" w:rsidRPr="00EE749E" w:rsidRDefault="004E2302" w:rsidP="004E2302">
      <w:pPr>
        <w:jc w:val="center"/>
        <w:rPr>
          <w:rFonts w:ascii="Arial" w:hAnsi="Arial" w:cs="Arial"/>
          <w:sz w:val="32"/>
          <w:szCs w:val="32"/>
        </w:rPr>
      </w:pPr>
    </w:p>
    <w:p w:rsidR="004E2302" w:rsidRPr="00EE749E" w:rsidRDefault="004E2302" w:rsidP="004E2302">
      <w:pPr>
        <w:jc w:val="center"/>
        <w:rPr>
          <w:rFonts w:ascii="Arial" w:hAnsi="Arial" w:cs="Arial"/>
          <w:sz w:val="32"/>
          <w:szCs w:val="32"/>
        </w:rPr>
      </w:pPr>
    </w:p>
    <w:p w:rsidR="004E2302" w:rsidRPr="00EE749E" w:rsidRDefault="004E2302" w:rsidP="004E2302">
      <w:pPr>
        <w:jc w:val="center"/>
        <w:rPr>
          <w:rFonts w:ascii="Arial" w:hAnsi="Arial" w:cs="Arial"/>
          <w:sz w:val="32"/>
          <w:szCs w:val="32"/>
        </w:rPr>
      </w:pPr>
    </w:p>
    <w:p w:rsidR="004E2302" w:rsidRPr="00EE749E" w:rsidRDefault="004E2302" w:rsidP="004E2302">
      <w:pPr>
        <w:jc w:val="center"/>
        <w:rPr>
          <w:rFonts w:ascii="Arial" w:hAnsi="Arial" w:cs="Arial"/>
          <w:sz w:val="32"/>
          <w:szCs w:val="32"/>
        </w:rPr>
      </w:pPr>
    </w:p>
    <w:p w:rsidR="004E2302" w:rsidRPr="00EE749E" w:rsidRDefault="004E2302" w:rsidP="004E2302">
      <w:pPr>
        <w:jc w:val="center"/>
        <w:rPr>
          <w:rFonts w:ascii="Arial" w:hAnsi="Arial" w:cs="Arial"/>
          <w:sz w:val="32"/>
          <w:szCs w:val="32"/>
        </w:rPr>
      </w:pPr>
    </w:p>
    <w:p w:rsidR="004E2302" w:rsidRDefault="004E2302" w:rsidP="004E2302">
      <w:pPr>
        <w:jc w:val="center"/>
        <w:rPr>
          <w:rFonts w:ascii="Arial" w:hAnsi="Arial" w:cs="Arial"/>
          <w:sz w:val="32"/>
          <w:szCs w:val="32"/>
        </w:rPr>
      </w:pPr>
      <w:r w:rsidRPr="00EE749E">
        <w:rPr>
          <w:rFonts w:ascii="Arial" w:hAnsi="Arial" w:cs="Arial"/>
          <w:sz w:val="32"/>
          <w:szCs w:val="32"/>
        </w:rPr>
        <w:t>Санкт-Петербург, 2017 г.</w:t>
      </w:r>
    </w:p>
    <w:p w:rsidR="00DB6CF1" w:rsidRPr="00DB6CF1" w:rsidRDefault="00DB6CF1" w:rsidP="00DB6CF1">
      <w:pPr>
        <w:jc w:val="center"/>
        <w:rPr>
          <w:rFonts w:ascii="Arial" w:hAnsi="Arial" w:cs="Arial"/>
          <w:b/>
          <w:sz w:val="32"/>
          <w:szCs w:val="32"/>
        </w:rPr>
      </w:pPr>
      <w:r w:rsidRPr="00DB6CF1">
        <w:rPr>
          <w:rFonts w:ascii="Arial" w:hAnsi="Arial" w:cs="Arial"/>
          <w:b/>
          <w:sz w:val="32"/>
          <w:szCs w:val="32"/>
        </w:rPr>
        <w:lastRenderedPageBreak/>
        <w:t>Содержание</w:t>
      </w:r>
    </w:p>
    <w:p w:rsidR="00DB6CF1" w:rsidRDefault="00DB6CF1" w:rsidP="00DC2DBE">
      <w:pPr>
        <w:jc w:val="both"/>
        <w:rPr>
          <w:rFonts w:ascii="Arial" w:hAnsi="Arial" w:cs="Arial"/>
          <w:sz w:val="28"/>
          <w:szCs w:val="28"/>
        </w:rPr>
      </w:pPr>
    </w:p>
    <w:p w:rsidR="00DC2DBE" w:rsidRPr="00DC2DBE" w:rsidRDefault="00DC2DBE" w:rsidP="00DC2DBE">
      <w:pPr>
        <w:jc w:val="both"/>
        <w:rPr>
          <w:rFonts w:ascii="Arial" w:hAnsi="Arial" w:cs="Arial"/>
          <w:sz w:val="28"/>
          <w:szCs w:val="28"/>
        </w:rPr>
      </w:pPr>
      <w:r w:rsidRPr="00DC2DBE">
        <w:rPr>
          <w:rFonts w:ascii="Arial" w:hAnsi="Arial" w:cs="Arial"/>
          <w:sz w:val="28"/>
          <w:szCs w:val="28"/>
        </w:rPr>
        <w:t>1. Введение…………………………………………………...</w:t>
      </w:r>
      <w:r w:rsidR="00DB6CF1">
        <w:rPr>
          <w:rFonts w:ascii="Arial" w:hAnsi="Arial" w:cs="Arial"/>
          <w:sz w:val="28"/>
          <w:szCs w:val="28"/>
        </w:rPr>
        <w:t>........</w:t>
      </w:r>
      <w:r w:rsidRPr="00DC2DBE">
        <w:rPr>
          <w:rFonts w:ascii="Arial" w:hAnsi="Arial" w:cs="Arial"/>
          <w:sz w:val="28"/>
          <w:szCs w:val="28"/>
        </w:rPr>
        <w:t>.......3</w:t>
      </w:r>
    </w:p>
    <w:p w:rsidR="00DC2DBE" w:rsidRPr="00DC2DBE" w:rsidRDefault="00DC2DBE" w:rsidP="00DC2DBE">
      <w:pPr>
        <w:jc w:val="both"/>
        <w:rPr>
          <w:rFonts w:ascii="Arial" w:hAnsi="Arial" w:cs="Arial"/>
          <w:sz w:val="28"/>
          <w:szCs w:val="28"/>
        </w:rPr>
      </w:pPr>
    </w:p>
    <w:p w:rsidR="00DC2DBE" w:rsidRDefault="00DC2DBE" w:rsidP="00DC2DBE">
      <w:pPr>
        <w:jc w:val="both"/>
        <w:rPr>
          <w:rFonts w:ascii="Arial" w:hAnsi="Arial" w:cs="Arial"/>
          <w:sz w:val="28"/>
          <w:szCs w:val="28"/>
        </w:rPr>
      </w:pPr>
      <w:r w:rsidRPr="00DC2DBE">
        <w:rPr>
          <w:rFonts w:ascii="Arial" w:hAnsi="Arial" w:cs="Arial"/>
          <w:sz w:val="28"/>
          <w:szCs w:val="28"/>
        </w:rPr>
        <w:t>2.</w:t>
      </w:r>
      <w:r>
        <w:rPr>
          <w:rFonts w:ascii="Arial" w:hAnsi="Arial" w:cs="Arial"/>
          <w:sz w:val="28"/>
          <w:szCs w:val="28"/>
        </w:rPr>
        <w:t xml:space="preserve"> </w:t>
      </w:r>
      <w:r w:rsidRPr="00DC2DBE">
        <w:rPr>
          <w:rFonts w:ascii="Arial" w:hAnsi="Arial" w:cs="Arial"/>
          <w:sz w:val="28"/>
          <w:szCs w:val="28"/>
        </w:rPr>
        <w:t xml:space="preserve"> Общая информация</w:t>
      </w:r>
      <w:r w:rsidR="00DB6CF1">
        <w:rPr>
          <w:rFonts w:ascii="Arial" w:hAnsi="Arial" w:cs="Arial"/>
          <w:sz w:val="28"/>
          <w:szCs w:val="28"/>
        </w:rPr>
        <w:t xml:space="preserve"> о зенитно-ракетном комплексе С-</w:t>
      </w:r>
      <w:r w:rsidRPr="00DC2DBE">
        <w:rPr>
          <w:rFonts w:ascii="Arial" w:hAnsi="Arial" w:cs="Arial"/>
          <w:sz w:val="28"/>
          <w:szCs w:val="28"/>
        </w:rPr>
        <w:t>300В...4</w:t>
      </w:r>
    </w:p>
    <w:p w:rsidR="00DB6CF1" w:rsidRPr="00DC2DBE" w:rsidRDefault="00DB6CF1" w:rsidP="00DC2DBE">
      <w:pPr>
        <w:jc w:val="both"/>
        <w:rPr>
          <w:rFonts w:ascii="Arial" w:hAnsi="Arial" w:cs="Arial"/>
          <w:sz w:val="28"/>
          <w:szCs w:val="28"/>
        </w:rPr>
      </w:pPr>
    </w:p>
    <w:p w:rsidR="00DC2DBE" w:rsidRPr="00DC2DBE" w:rsidRDefault="00DC2DBE" w:rsidP="00DC2DBE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3. Устройство и характеристики ракет…………………</w:t>
      </w:r>
      <w:r w:rsidRPr="00DC2DBE">
        <w:rPr>
          <w:rFonts w:ascii="Arial" w:hAnsi="Arial" w:cs="Arial"/>
          <w:sz w:val="28"/>
          <w:szCs w:val="28"/>
        </w:rPr>
        <w:t>…….....</w:t>
      </w:r>
      <w:r w:rsidR="00DB6CF1">
        <w:rPr>
          <w:rFonts w:ascii="Arial" w:hAnsi="Arial" w:cs="Arial"/>
          <w:sz w:val="28"/>
          <w:szCs w:val="28"/>
        </w:rPr>
        <w:t>...</w:t>
      </w:r>
      <w:r w:rsidRPr="00DC2DBE">
        <w:rPr>
          <w:rFonts w:ascii="Arial" w:hAnsi="Arial" w:cs="Arial"/>
          <w:sz w:val="28"/>
          <w:szCs w:val="28"/>
        </w:rPr>
        <w:t>.....</w:t>
      </w:r>
      <w:r w:rsidR="00E733D4">
        <w:rPr>
          <w:rFonts w:ascii="Arial" w:hAnsi="Arial" w:cs="Arial"/>
          <w:sz w:val="28"/>
          <w:szCs w:val="28"/>
        </w:rPr>
        <w:t>6</w:t>
      </w:r>
    </w:p>
    <w:p w:rsidR="00DC2DBE" w:rsidRDefault="00DC2DBE" w:rsidP="00DC2DBE">
      <w:pPr>
        <w:jc w:val="both"/>
        <w:rPr>
          <w:rFonts w:ascii="Arial" w:hAnsi="Arial" w:cs="Arial"/>
          <w:sz w:val="28"/>
          <w:szCs w:val="28"/>
        </w:rPr>
      </w:pPr>
    </w:p>
    <w:p w:rsidR="00DC2DBE" w:rsidRPr="00DC2DBE" w:rsidRDefault="00DC2DBE" w:rsidP="00DC2DBE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32"/>
          <w:szCs w:val="32"/>
        </w:rPr>
        <w:t>4. Расчёт структурной схемы надёжности</w:t>
      </w:r>
      <w:r>
        <w:rPr>
          <w:rFonts w:ascii="Arial" w:hAnsi="Arial" w:cs="Arial"/>
          <w:sz w:val="28"/>
          <w:szCs w:val="28"/>
        </w:rPr>
        <w:t>……</w:t>
      </w:r>
      <w:r w:rsidRPr="00DC2DBE">
        <w:rPr>
          <w:rFonts w:ascii="Arial" w:hAnsi="Arial" w:cs="Arial"/>
          <w:sz w:val="28"/>
          <w:szCs w:val="28"/>
        </w:rPr>
        <w:t>………</w:t>
      </w:r>
      <w:r w:rsidR="00DB6CF1">
        <w:rPr>
          <w:rFonts w:ascii="Arial" w:hAnsi="Arial" w:cs="Arial"/>
          <w:sz w:val="28"/>
          <w:szCs w:val="28"/>
        </w:rPr>
        <w:t>..</w:t>
      </w:r>
      <w:r w:rsidRPr="00DC2DBE">
        <w:rPr>
          <w:rFonts w:ascii="Arial" w:hAnsi="Arial" w:cs="Arial"/>
          <w:sz w:val="28"/>
          <w:szCs w:val="28"/>
        </w:rPr>
        <w:t>..........</w:t>
      </w:r>
      <w:r w:rsidR="00E733D4">
        <w:rPr>
          <w:rFonts w:ascii="Arial" w:hAnsi="Arial" w:cs="Arial"/>
          <w:sz w:val="28"/>
          <w:szCs w:val="28"/>
        </w:rPr>
        <w:t>12</w:t>
      </w: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Pr="00DC2DBE" w:rsidRDefault="00DC2DBE" w:rsidP="00DC2DBE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32"/>
          <w:szCs w:val="32"/>
        </w:rPr>
        <w:t>5. Заключение</w:t>
      </w:r>
      <w:r w:rsidRPr="00DC2DBE">
        <w:rPr>
          <w:rFonts w:ascii="Arial" w:hAnsi="Arial" w:cs="Arial"/>
          <w:sz w:val="28"/>
          <w:szCs w:val="28"/>
        </w:rPr>
        <w:t>………</w:t>
      </w:r>
      <w:r>
        <w:rPr>
          <w:rFonts w:ascii="Arial" w:hAnsi="Arial" w:cs="Arial"/>
          <w:sz w:val="28"/>
          <w:szCs w:val="28"/>
        </w:rPr>
        <w:t>……….</w:t>
      </w:r>
      <w:r w:rsidRPr="00DC2DBE">
        <w:rPr>
          <w:rFonts w:ascii="Arial" w:hAnsi="Arial" w:cs="Arial"/>
          <w:sz w:val="28"/>
          <w:szCs w:val="28"/>
        </w:rPr>
        <w:t>…………………………</w:t>
      </w:r>
      <w:r>
        <w:rPr>
          <w:rFonts w:ascii="Arial" w:hAnsi="Arial" w:cs="Arial"/>
          <w:sz w:val="28"/>
          <w:szCs w:val="28"/>
        </w:rPr>
        <w:t>……</w:t>
      </w:r>
      <w:r w:rsidRPr="00DC2DBE">
        <w:rPr>
          <w:rFonts w:ascii="Arial" w:hAnsi="Arial" w:cs="Arial"/>
          <w:sz w:val="28"/>
          <w:szCs w:val="28"/>
        </w:rPr>
        <w:t>….</w:t>
      </w:r>
      <w:r w:rsidR="00DB6CF1">
        <w:rPr>
          <w:rFonts w:ascii="Arial" w:hAnsi="Arial" w:cs="Arial"/>
          <w:sz w:val="28"/>
          <w:szCs w:val="28"/>
        </w:rPr>
        <w:t>..</w:t>
      </w:r>
      <w:r w:rsidRPr="00DC2DBE">
        <w:rPr>
          <w:rFonts w:ascii="Arial" w:hAnsi="Arial" w:cs="Arial"/>
          <w:sz w:val="28"/>
          <w:szCs w:val="28"/>
        </w:rPr>
        <w:t>.........</w:t>
      </w:r>
      <w:r w:rsidR="00F65998">
        <w:rPr>
          <w:rFonts w:ascii="Arial" w:hAnsi="Arial" w:cs="Arial"/>
          <w:sz w:val="28"/>
          <w:szCs w:val="28"/>
        </w:rPr>
        <w:t>2</w:t>
      </w:r>
      <w:r w:rsidRPr="00DC2DBE">
        <w:rPr>
          <w:rFonts w:ascii="Arial" w:hAnsi="Arial" w:cs="Arial"/>
          <w:sz w:val="28"/>
          <w:szCs w:val="28"/>
        </w:rPr>
        <w:t>4</w:t>
      </w: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Pr="00DC2DBE" w:rsidRDefault="00DC2DBE" w:rsidP="00DC2DBE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32"/>
          <w:szCs w:val="32"/>
        </w:rPr>
        <w:t>6. Список использованной литературы</w:t>
      </w:r>
      <w:r>
        <w:rPr>
          <w:rFonts w:ascii="Arial" w:hAnsi="Arial" w:cs="Arial"/>
          <w:sz w:val="28"/>
          <w:szCs w:val="28"/>
        </w:rPr>
        <w:t>………………</w:t>
      </w:r>
      <w:r w:rsidRPr="00DC2DBE">
        <w:rPr>
          <w:rFonts w:ascii="Arial" w:hAnsi="Arial" w:cs="Arial"/>
          <w:sz w:val="28"/>
          <w:szCs w:val="28"/>
        </w:rPr>
        <w:t>…</w:t>
      </w:r>
      <w:r w:rsidR="00DB6CF1">
        <w:rPr>
          <w:rFonts w:ascii="Arial" w:hAnsi="Arial" w:cs="Arial"/>
          <w:sz w:val="28"/>
          <w:szCs w:val="28"/>
        </w:rPr>
        <w:t>.</w:t>
      </w:r>
      <w:r w:rsidRPr="00DC2DBE">
        <w:rPr>
          <w:rFonts w:ascii="Arial" w:hAnsi="Arial" w:cs="Arial"/>
          <w:sz w:val="28"/>
          <w:szCs w:val="28"/>
        </w:rPr>
        <w:t>..........</w:t>
      </w:r>
      <w:r w:rsidR="00F65998">
        <w:rPr>
          <w:rFonts w:ascii="Arial" w:hAnsi="Arial" w:cs="Arial"/>
          <w:sz w:val="28"/>
          <w:szCs w:val="28"/>
        </w:rPr>
        <w:t>25</w:t>
      </w:r>
      <w:bookmarkStart w:id="0" w:name="_GoBack"/>
      <w:bookmarkEnd w:id="0"/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Default="00DC2DBE" w:rsidP="00DC2DBE">
      <w:pPr>
        <w:jc w:val="both"/>
        <w:rPr>
          <w:rFonts w:ascii="Arial" w:hAnsi="Arial" w:cs="Arial"/>
          <w:sz w:val="32"/>
          <w:szCs w:val="32"/>
        </w:rPr>
      </w:pPr>
    </w:p>
    <w:p w:rsidR="00DC2DBE" w:rsidRPr="00EE749E" w:rsidRDefault="00DC2DBE" w:rsidP="004E2302">
      <w:pPr>
        <w:jc w:val="center"/>
        <w:rPr>
          <w:rFonts w:ascii="Arial" w:hAnsi="Arial" w:cs="Arial"/>
          <w:sz w:val="32"/>
          <w:szCs w:val="32"/>
        </w:rPr>
      </w:pPr>
    </w:p>
    <w:p w:rsidR="00BF0FFE" w:rsidRDefault="002A0FC4" w:rsidP="008B64AF">
      <w:pPr>
        <w:jc w:val="center"/>
        <w:rPr>
          <w:rFonts w:ascii="Arial" w:hAnsi="Arial" w:cs="Arial"/>
          <w:b/>
          <w:sz w:val="32"/>
          <w:szCs w:val="32"/>
        </w:rPr>
      </w:pPr>
      <w:r w:rsidRPr="00EE749E">
        <w:rPr>
          <w:rFonts w:ascii="Arial" w:hAnsi="Arial" w:cs="Arial"/>
          <w:b/>
          <w:sz w:val="32"/>
          <w:szCs w:val="32"/>
        </w:rPr>
        <w:lastRenderedPageBreak/>
        <w:t xml:space="preserve">1. </w:t>
      </w:r>
      <w:r w:rsidR="00661385" w:rsidRPr="00EE749E">
        <w:rPr>
          <w:rFonts w:ascii="Arial" w:hAnsi="Arial" w:cs="Arial"/>
          <w:b/>
          <w:sz w:val="32"/>
          <w:szCs w:val="32"/>
        </w:rPr>
        <w:t>Введение</w:t>
      </w:r>
    </w:p>
    <w:p w:rsidR="008B64AF" w:rsidRPr="008B64AF" w:rsidRDefault="008B64AF" w:rsidP="008B64AF">
      <w:pPr>
        <w:jc w:val="center"/>
        <w:rPr>
          <w:rFonts w:ascii="Arial" w:hAnsi="Arial" w:cs="Arial"/>
          <w:b/>
          <w:sz w:val="32"/>
          <w:szCs w:val="32"/>
        </w:rPr>
      </w:pPr>
    </w:p>
    <w:p w:rsidR="00EE749E" w:rsidRPr="00EE749E" w:rsidRDefault="003D5FAF" w:rsidP="00EE749E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Надёжность</w:t>
      </w:r>
      <w:r w:rsidR="00EE749E" w:rsidRPr="00EE749E">
        <w:rPr>
          <w:rFonts w:ascii="Arial" w:hAnsi="Arial" w:cs="Arial"/>
          <w:sz w:val="28"/>
          <w:szCs w:val="28"/>
        </w:rPr>
        <w:t xml:space="preserve">ю называют свойство объекта сохранять во времени в установленных пределах значения всех параметров, характеризующих </w:t>
      </w:r>
      <w:r w:rsidR="00EE749E">
        <w:rPr>
          <w:rFonts w:ascii="Arial" w:hAnsi="Arial" w:cs="Arial"/>
          <w:sz w:val="28"/>
          <w:szCs w:val="28"/>
        </w:rPr>
        <w:t xml:space="preserve">его </w:t>
      </w:r>
      <w:r w:rsidR="00EE749E" w:rsidRPr="00EE749E">
        <w:rPr>
          <w:rFonts w:ascii="Arial" w:hAnsi="Arial" w:cs="Arial"/>
          <w:sz w:val="28"/>
          <w:szCs w:val="28"/>
        </w:rPr>
        <w:t>способность выполнять требуемые функции в заданных режимах и условиях применения, технического обслуживания, ремонтов, хранения и транспортировки. Расширение условий эксплуатации, повышение ответственности выполняемых техническими системами функций, их усложнение прив</w:t>
      </w:r>
      <w:r>
        <w:rPr>
          <w:rFonts w:ascii="Arial" w:hAnsi="Arial" w:cs="Arial"/>
          <w:sz w:val="28"/>
          <w:szCs w:val="28"/>
        </w:rPr>
        <w:t>ело</w:t>
      </w:r>
      <w:r w:rsidR="00EE749E" w:rsidRPr="00EE749E">
        <w:rPr>
          <w:rFonts w:ascii="Arial" w:hAnsi="Arial" w:cs="Arial"/>
          <w:sz w:val="28"/>
          <w:szCs w:val="28"/>
        </w:rPr>
        <w:t xml:space="preserve"> к повышению требований к </w:t>
      </w:r>
      <w:r>
        <w:rPr>
          <w:rFonts w:ascii="Arial" w:hAnsi="Arial" w:cs="Arial"/>
          <w:sz w:val="28"/>
          <w:szCs w:val="28"/>
        </w:rPr>
        <w:t>надёжности</w:t>
      </w:r>
      <w:r w:rsidR="00EE749E" w:rsidRPr="00EE749E">
        <w:rPr>
          <w:rFonts w:ascii="Arial" w:hAnsi="Arial" w:cs="Arial"/>
          <w:sz w:val="28"/>
          <w:szCs w:val="28"/>
        </w:rPr>
        <w:t xml:space="preserve"> изделий.</w:t>
      </w:r>
    </w:p>
    <w:p w:rsidR="00EE749E" w:rsidRPr="00EE749E" w:rsidRDefault="003D5FAF" w:rsidP="00EE749E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Надёжность</w:t>
      </w:r>
      <w:r w:rsidR="00EE749E" w:rsidRPr="00EE749E">
        <w:rPr>
          <w:rFonts w:ascii="Arial" w:hAnsi="Arial" w:cs="Arial"/>
          <w:sz w:val="28"/>
          <w:szCs w:val="28"/>
        </w:rPr>
        <w:t xml:space="preserve"> является сложным свойством, </w:t>
      </w:r>
      <w:r>
        <w:rPr>
          <w:rFonts w:ascii="Arial" w:hAnsi="Arial" w:cs="Arial"/>
          <w:sz w:val="28"/>
          <w:szCs w:val="28"/>
        </w:rPr>
        <w:t>оно</w:t>
      </w:r>
      <w:r w:rsidR="00EE749E" w:rsidRPr="00EE749E">
        <w:rPr>
          <w:rFonts w:ascii="Arial" w:hAnsi="Arial" w:cs="Arial"/>
          <w:sz w:val="28"/>
          <w:szCs w:val="28"/>
        </w:rPr>
        <w:t xml:space="preserve"> формируется такими составляющими, как безотказность, долговечность, восстанавливаемость и сохраняемость. Основным является свойство безотказности - способность изделия непрерывно сохранять работоспособное состояние в течение времени. Потому наиболее важным в обеспечении </w:t>
      </w:r>
      <w:r>
        <w:rPr>
          <w:rFonts w:ascii="Arial" w:hAnsi="Arial" w:cs="Arial"/>
          <w:sz w:val="28"/>
          <w:szCs w:val="28"/>
        </w:rPr>
        <w:t>надёжности</w:t>
      </w:r>
      <w:r w:rsidR="00EE749E" w:rsidRPr="00EE749E">
        <w:rPr>
          <w:rFonts w:ascii="Arial" w:hAnsi="Arial" w:cs="Arial"/>
          <w:sz w:val="28"/>
          <w:szCs w:val="28"/>
        </w:rPr>
        <w:t xml:space="preserve"> является повышение безотказности.</w:t>
      </w:r>
    </w:p>
    <w:p w:rsidR="00EE749E" w:rsidRDefault="00EE749E" w:rsidP="00EE749E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Особенностью проблемы </w:t>
      </w:r>
      <w:r w:rsidR="003D5FAF">
        <w:rPr>
          <w:rFonts w:ascii="Arial" w:hAnsi="Arial" w:cs="Arial"/>
          <w:sz w:val="28"/>
          <w:szCs w:val="28"/>
        </w:rPr>
        <w:t>надёжности</w:t>
      </w:r>
      <w:r w:rsidRPr="00EE749E">
        <w:rPr>
          <w:rFonts w:ascii="Arial" w:hAnsi="Arial" w:cs="Arial"/>
          <w:sz w:val="28"/>
          <w:szCs w:val="28"/>
        </w:rPr>
        <w:t xml:space="preserve"> является ее связь со всеми этапами “жизненного цикла” </w:t>
      </w:r>
      <w:r w:rsidR="008B64AF">
        <w:rPr>
          <w:rFonts w:ascii="Arial" w:hAnsi="Arial" w:cs="Arial"/>
          <w:sz w:val="28"/>
          <w:szCs w:val="28"/>
        </w:rPr>
        <w:t xml:space="preserve">- </w:t>
      </w:r>
      <w:r w:rsidRPr="00EE749E">
        <w:rPr>
          <w:rFonts w:ascii="Arial" w:hAnsi="Arial" w:cs="Arial"/>
          <w:sz w:val="28"/>
          <w:szCs w:val="28"/>
        </w:rPr>
        <w:t>от зарождения идеи создания до списания: при расч</w:t>
      </w:r>
      <w:r w:rsidR="00FB5DE9">
        <w:rPr>
          <w:rFonts w:ascii="Arial" w:hAnsi="Arial" w:cs="Arial"/>
          <w:sz w:val="28"/>
          <w:szCs w:val="28"/>
        </w:rPr>
        <w:t>ё</w:t>
      </w:r>
      <w:r w:rsidRPr="00EE749E">
        <w:rPr>
          <w:rFonts w:ascii="Arial" w:hAnsi="Arial" w:cs="Arial"/>
          <w:sz w:val="28"/>
          <w:szCs w:val="28"/>
        </w:rPr>
        <w:t>те и проектировании изделия его над</w:t>
      </w:r>
      <w:r w:rsidR="003D5FAF">
        <w:rPr>
          <w:rFonts w:ascii="Arial" w:hAnsi="Arial" w:cs="Arial"/>
          <w:sz w:val="28"/>
          <w:szCs w:val="28"/>
        </w:rPr>
        <w:t>ё</w:t>
      </w:r>
      <w:r w:rsidRPr="00EE749E">
        <w:rPr>
          <w:rFonts w:ascii="Arial" w:hAnsi="Arial" w:cs="Arial"/>
          <w:sz w:val="28"/>
          <w:szCs w:val="28"/>
        </w:rPr>
        <w:t>жность закладывается в проект, при изготовлении над</w:t>
      </w:r>
      <w:r w:rsidR="003D5FAF">
        <w:rPr>
          <w:rFonts w:ascii="Arial" w:hAnsi="Arial" w:cs="Arial"/>
          <w:sz w:val="28"/>
          <w:szCs w:val="28"/>
        </w:rPr>
        <w:t>ё</w:t>
      </w:r>
      <w:r w:rsidRPr="00EE749E">
        <w:rPr>
          <w:rFonts w:ascii="Arial" w:hAnsi="Arial" w:cs="Arial"/>
          <w:sz w:val="28"/>
          <w:szCs w:val="28"/>
        </w:rPr>
        <w:t xml:space="preserve">жность обеспечивается, </w:t>
      </w:r>
      <w:r w:rsidR="008B64AF">
        <w:rPr>
          <w:rFonts w:ascii="Arial" w:hAnsi="Arial" w:cs="Arial"/>
          <w:sz w:val="28"/>
          <w:szCs w:val="28"/>
        </w:rPr>
        <w:t xml:space="preserve">а </w:t>
      </w:r>
      <w:r w:rsidRPr="00EE749E">
        <w:rPr>
          <w:rFonts w:ascii="Arial" w:hAnsi="Arial" w:cs="Arial"/>
          <w:sz w:val="28"/>
          <w:szCs w:val="28"/>
        </w:rPr>
        <w:t>при эксплуатации - реализуется. Поэтому проблема над</w:t>
      </w:r>
      <w:r w:rsidR="003D5FAF">
        <w:rPr>
          <w:rFonts w:ascii="Arial" w:hAnsi="Arial" w:cs="Arial"/>
          <w:sz w:val="28"/>
          <w:szCs w:val="28"/>
        </w:rPr>
        <w:t>ё</w:t>
      </w:r>
      <w:r w:rsidRPr="00EE749E">
        <w:rPr>
          <w:rFonts w:ascii="Arial" w:hAnsi="Arial" w:cs="Arial"/>
          <w:sz w:val="28"/>
          <w:szCs w:val="28"/>
        </w:rPr>
        <w:t>жности - комплексная проблема и решать ее необходимо на всех этапах и разными средствами. На этапе проектирования изделия определяется его структура, производится выбор или разработка элемент</w:t>
      </w:r>
      <w:r w:rsidR="008B64AF">
        <w:rPr>
          <w:rFonts w:ascii="Arial" w:hAnsi="Arial" w:cs="Arial"/>
          <w:sz w:val="28"/>
          <w:szCs w:val="28"/>
        </w:rPr>
        <w:t>ов</w:t>
      </w:r>
      <w:r w:rsidRPr="00EE749E">
        <w:rPr>
          <w:rFonts w:ascii="Arial" w:hAnsi="Arial" w:cs="Arial"/>
          <w:sz w:val="28"/>
          <w:szCs w:val="28"/>
        </w:rPr>
        <w:t>, поэтому здесь имеются наибольшие возможности обеспечения требуемого уровня над</w:t>
      </w:r>
      <w:r w:rsidR="003D5FAF">
        <w:rPr>
          <w:rFonts w:ascii="Arial" w:hAnsi="Arial" w:cs="Arial"/>
          <w:sz w:val="28"/>
          <w:szCs w:val="28"/>
        </w:rPr>
        <w:t>ё</w:t>
      </w:r>
      <w:r w:rsidRPr="00EE749E">
        <w:rPr>
          <w:rFonts w:ascii="Arial" w:hAnsi="Arial" w:cs="Arial"/>
          <w:sz w:val="28"/>
          <w:szCs w:val="28"/>
        </w:rPr>
        <w:t xml:space="preserve">жности </w:t>
      </w:r>
      <w:r w:rsidR="008B64AF">
        <w:rPr>
          <w:rFonts w:ascii="Arial" w:hAnsi="Arial" w:cs="Arial"/>
          <w:sz w:val="28"/>
          <w:szCs w:val="28"/>
        </w:rPr>
        <w:t>системы</w:t>
      </w:r>
      <w:r w:rsidRPr="00EE749E">
        <w:rPr>
          <w:rFonts w:ascii="Arial" w:hAnsi="Arial" w:cs="Arial"/>
          <w:sz w:val="28"/>
          <w:szCs w:val="28"/>
        </w:rPr>
        <w:t>. Основным методом решения этой задачи являются расч</w:t>
      </w:r>
      <w:r w:rsidR="003D5FAF">
        <w:rPr>
          <w:rFonts w:ascii="Arial" w:hAnsi="Arial" w:cs="Arial"/>
          <w:sz w:val="28"/>
          <w:szCs w:val="28"/>
        </w:rPr>
        <w:t>ё</w:t>
      </w:r>
      <w:r w:rsidRPr="00EE749E">
        <w:rPr>
          <w:rFonts w:ascii="Arial" w:hAnsi="Arial" w:cs="Arial"/>
          <w:sz w:val="28"/>
          <w:szCs w:val="28"/>
        </w:rPr>
        <w:t xml:space="preserve">ты </w:t>
      </w:r>
      <w:r w:rsidR="003D5FAF">
        <w:rPr>
          <w:rFonts w:ascii="Arial" w:hAnsi="Arial" w:cs="Arial"/>
          <w:sz w:val="28"/>
          <w:szCs w:val="28"/>
        </w:rPr>
        <w:t>надёжности</w:t>
      </w:r>
      <w:r w:rsidRPr="00EE749E">
        <w:rPr>
          <w:rFonts w:ascii="Arial" w:hAnsi="Arial" w:cs="Arial"/>
          <w:sz w:val="28"/>
          <w:szCs w:val="28"/>
        </w:rPr>
        <w:t xml:space="preserve"> (в первую очередь - безотказности), в зависимости от структуры объекта и характеристик его составляющих частей, с последующей необходимой коррекцией проекта. </w:t>
      </w:r>
      <w:r w:rsidR="003D5FAF">
        <w:rPr>
          <w:rFonts w:ascii="Arial" w:hAnsi="Arial" w:cs="Arial"/>
          <w:sz w:val="28"/>
          <w:szCs w:val="28"/>
        </w:rPr>
        <w:t>Этот</w:t>
      </w:r>
      <w:r w:rsidRPr="003D5FAF">
        <w:rPr>
          <w:rFonts w:ascii="Arial" w:hAnsi="Arial" w:cs="Arial"/>
          <w:sz w:val="28"/>
          <w:szCs w:val="28"/>
        </w:rPr>
        <w:t xml:space="preserve"> способ </w:t>
      </w:r>
      <w:r w:rsidR="008B64AF">
        <w:rPr>
          <w:rFonts w:ascii="Arial" w:hAnsi="Arial" w:cs="Arial"/>
          <w:sz w:val="28"/>
          <w:szCs w:val="28"/>
        </w:rPr>
        <w:t>расчёт</w:t>
      </w:r>
      <w:r w:rsidRPr="003D5FAF">
        <w:rPr>
          <w:rFonts w:ascii="Arial" w:hAnsi="Arial" w:cs="Arial"/>
          <w:sz w:val="28"/>
          <w:szCs w:val="28"/>
        </w:rPr>
        <w:t xml:space="preserve">а структурной </w:t>
      </w:r>
      <w:r w:rsidR="003D5FAF">
        <w:rPr>
          <w:rFonts w:ascii="Arial" w:hAnsi="Arial" w:cs="Arial"/>
          <w:sz w:val="28"/>
          <w:szCs w:val="28"/>
        </w:rPr>
        <w:t>надёжности</w:t>
      </w:r>
      <w:r w:rsidRPr="003D5FAF">
        <w:rPr>
          <w:rFonts w:ascii="Arial" w:hAnsi="Arial" w:cs="Arial"/>
          <w:sz w:val="28"/>
          <w:szCs w:val="28"/>
        </w:rPr>
        <w:t xml:space="preserve"> </w:t>
      </w:r>
      <w:r w:rsidR="003D5FAF">
        <w:rPr>
          <w:rFonts w:ascii="Arial" w:hAnsi="Arial" w:cs="Arial"/>
          <w:sz w:val="28"/>
          <w:szCs w:val="28"/>
        </w:rPr>
        <w:t xml:space="preserve">и </w:t>
      </w:r>
      <w:r w:rsidRPr="003D5FAF">
        <w:rPr>
          <w:rFonts w:ascii="Arial" w:hAnsi="Arial" w:cs="Arial"/>
          <w:sz w:val="28"/>
          <w:szCs w:val="28"/>
        </w:rPr>
        <w:t>рассматрива</w:t>
      </w:r>
      <w:r w:rsidR="003D5FAF">
        <w:rPr>
          <w:rFonts w:ascii="Arial" w:hAnsi="Arial" w:cs="Arial"/>
          <w:sz w:val="28"/>
          <w:szCs w:val="28"/>
        </w:rPr>
        <w:t>е</w:t>
      </w:r>
      <w:r w:rsidRPr="003D5FAF">
        <w:rPr>
          <w:rFonts w:ascii="Arial" w:hAnsi="Arial" w:cs="Arial"/>
          <w:sz w:val="28"/>
          <w:szCs w:val="28"/>
        </w:rPr>
        <w:t>тся в данно</w:t>
      </w:r>
      <w:r w:rsidR="003D5FAF">
        <w:rPr>
          <w:rFonts w:ascii="Arial" w:hAnsi="Arial" w:cs="Arial"/>
          <w:sz w:val="28"/>
          <w:szCs w:val="28"/>
        </w:rPr>
        <w:t>й</w:t>
      </w:r>
      <w:r w:rsidRPr="003D5FAF">
        <w:rPr>
          <w:rFonts w:ascii="Arial" w:hAnsi="Arial" w:cs="Arial"/>
          <w:sz w:val="28"/>
          <w:szCs w:val="28"/>
        </w:rPr>
        <w:t xml:space="preserve"> </w:t>
      </w:r>
      <w:r w:rsidR="003D5FAF">
        <w:rPr>
          <w:rFonts w:ascii="Arial" w:hAnsi="Arial" w:cs="Arial"/>
          <w:sz w:val="28"/>
          <w:szCs w:val="28"/>
        </w:rPr>
        <w:t>работе</w:t>
      </w:r>
      <w:r w:rsidRPr="003D5FAF">
        <w:rPr>
          <w:rFonts w:ascii="Arial" w:hAnsi="Arial" w:cs="Arial"/>
          <w:sz w:val="28"/>
          <w:szCs w:val="28"/>
        </w:rPr>
        <w:t>.</w:t>
      </w:r>
    </w:p>
    <w:p w:rsidR="008B64AF" w:rsidRDefault="008B64AF" w:rsidP="00EE749E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8B64AF" w:rsidRDefault="008B64AF" w:rsidP="00EE749E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8B64AF" w:rsidRDefault="008B64AF" w:rsidP="00EE749E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8B64AF" w:rsidRPr="008B64AF" w:rsidRDefault="008B64AF" w:rsidP="008B64AF">
      <w:pPr>
        <w:jc w:val="center"/>
        <w:rPr>
          <w:rFonts w:ascii="Arial" w:hAnsi="Arial" w:cs="Arial"/>
          <w:b/>
          <w:sz w:val="32"/>
          <w:szCs w:val="32"/>
        </w:rPr>
      </w:pPr>
      <w:r w:rsidRPr="008B64AF">
        <w:rPr>
          <w:rFonts w:ascii="Arial" w:hAnsi="Arial" w:cs="Arial"/>
          <w:b/>
          <w:sz w:val="32"/>
          <w:szCs w:val="32"/>
        </w:rPr>
        <w:lastRenderedPageBreak/>
        <w:t>2. Общая информация о зенитно-ракетном комплексе С-300В</w:t>
      </w:r>
    </w:p>
    <w:p w:rsidR="008B64AF" w:rsidRPr="003D5FAF" w:rsidRDefault="008B64AF" w:rsidP="00EE749E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BF0FFE" w:rsidRPr="00EE749E" w:rsidRDefault="00BF0FFE" w:rsidP="00EB4CB4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Целью курсовой работы является приближённая оценка надёжности зенитной управляемой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9М82 комплекса С-300В и её предполагаемой модификации с гиперзвуковым воздушно-реактивным прямоточным двигателем, использующ</w:t>
      </w:r>
      <w:r w:rsidR="002A0FC4" w:rsidRPr="00EE749E">
        <w:rPr>
          <w:rFonts w:ascii="Arial" w:hAnsi="Arial" w:cs="Arial"/>
          <w:sz w:val="28"/>
          <w:szCs w:val="28"/>
        </w:rPr>
        <w:t>ей</w:t>
      </w:r>
      <w:r w:rsidRPr="00EE749E">
        <w:rPr>
          <w:rFonts w:ascii="Arial" w:hAnsi="Arial" w:cs="Arial"/>
          <w:sz w:val="28"/>
          <w:szCs w:val="28"/>
        </w:rPr>
        <w:t xml:space="preserve"> передовые научно-технические разработки</w:t>
      </w:r>
      <w:r w:rsidR="00E864D4" w:rsidRPr="00EE749E">
        <w:rPr>
          <w:rFonts w:ascii="Arial" w:hAnsi="Arial" w:cs="Arial"/>
          <w:sz w:val="28"/>
          <w:szCs w:val="28"/>
        </w:rPr>
        <w:t xml:space="preserve"> в этой области</w:t>
      </w:r>
      <w:r w:rsidRPr="00EE749E">
        <w:rPr>
          <w:rFonts w:ascii="Arial" w:hAnsi="Arial" w:cs="Arial"/>
          <w:sz w:val="28"/>
          <w:szCs w:val="28"/>
        </w:rPr>
        <w:t>.</w:t>
      </w:r>
    </w:p>
    <w:p w:rsidR="00F11F9E" w:rsidRPr="00EE749E" w:rsidRDefault="00F11F9E" w:rsidP="00EB4CB4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ЗУР 9М83 и 9М82 представляют собой двухступенчатые твердотопливные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>, выполненные по аэродинамической схеме "несущий конус" с газодинамическими органами управления первой ступени</w:t>
      </w:r>
      <w:r w:rsidR="00EB4CB4" w:rsidRPr="00EE749E">
        <w:rPr>
          <w:rFonts w:ascii="Arial" w:hAnsi="Arial" w:cs="Arial"/>
          <w:sz w:val="28"/>
          <w:szCs w:val="28"/>
        </w:rPr>
        <w:t xml:space="preserve"> и аэродинамическими органами управления второй ступени</w:t>
      </w:r>
      <w:r w:rsidRPr="00EE749E">
        <w:rPr>
          <w:rFonts w:ascii="Arial" w:hAnsi="Arial" w:cs="Arial"/>
          <w:sz w:val="28"/>
          <w:szCs w:val="28"/>
        </w:rPr>
        <w:t>. Конструкция ракет в максимальной степени унифицирована, основные отличия связаны с применением более мощной стартовой ступени и иной конструкции аэродинамических поверхностей на ЗУР 9М82.</w:t>
      </w:r>
    </w:p>
    <w:p w:rsidR="00F11F9E" w:rsidRPr="00EE749E" w:rsidRDefault="00E864D4" w:rsidP="00EB4CB4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Зенитная управляемая ракета (ЗУР) 9М82</w:t>
      </w:r>
      <w:r w:rsidR="00F11F9E" w:rsidRPr="00EE749E">
        <w:rPr>
          <w:rFonts w:ascii="Arial" w:hAnsi="Arial" w:cs="Arial"/>
          <w:sz w:val="28"/>
          <w:szCs w:val="28"/>
        </w:rPr>
        <w:t xml:space="preserve"> (рис. 1)</w:t>
      </w:r>
      <w:r w:rsidRPr="00EE749E">
        <w:rPr>
          <w:rFonts w:ascii="Arial" w:hAnsi="Arial" w:cs="Arial"/>
          <w:sz w:val="28"/>
          <w:szCs w:val="28"/>
        </w:rPr>
        <w:t xml:space="preserve"> предназначена для поражения головных частей ракет "Pershing-1А", "Pershing-1Б", авиационных </w:t>
      </w:r>
      <w:r w:rsidR="00F11F9E" w:rsidRPr="00EE749E">
        <w:rPr>
          <w:rFonts w:ascii="Arial" w:hAnsi="Arial" w:cs="Arial"/>
          <w:sz w:val="28"/>
          <w:szCs w:val="28"/>
        </w:rPr>
        <w:t>баллистических ракет</w:t>
      </w:r>
      <w:r w:rsidRPr="00EE749E">
        <w:rPr>
          <w:rFonts w:ascii="Arial" w:hAnsi="Arial" w:cs="Arial"/>
          <w:sz w:val="28"/>
          <w:szCs w:val="28"/>
        </w:rPr>
        <w:t xml:space="preserve"> типа SRAM, самолетов-постановщиков помех на дальностях до 100км.</w:t>
      </w:r>
    </w:p>
    <w:p w:rsidR="00F11F9E" w:rsidRPr="00EE749E" w:rsidRDefault="00F11F9E" w:rsidP="00EB4CB4">
      <w:pPr>
        <w:jc w:val="center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7478D4EC" wp14:editId="5A8D57BF">
            <wp:extent cx="3552825" cy="2604479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hnomast-541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7392" cy="2607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1F9E" w:rsidRPr="00EE749E" w:rsidRDefault="00F11F9E" w:rsidP="00EB4CB4">
      <w:pPr>
        <w:jc w:val="center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Рис. 1 Зенитная управляемая ракета 9М82</w:t>
      </w:r>
    </w:p>
    <w:p w:rsidR="00E864D4" w:rsidRPr="00EE749E" w:rsidRDefault="00E864D4" w:rsidP="003D5FAF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ЗУР 9М83 </w:t>
      </w:r>
      <w:r w:rsidR="00EB4CB4" w:rsidRPr="00EE749E">
        <w:rPr>
          <w:rFonts w:ascii="Arial" w:hAnsi="Arial" w:cs="Arial"/>
          <w:sz w:val="28"/>
          <w:szCs w:val="28"/>
        </w:rPr>
        <w:t xml:space="preserve">предназначена </w:t>
      </w:r>
      <w:r w:rsidRPr="00EE749E">
        <w:rPr>
          <w:rFonts w:ascii="Arial" w:hAnsi="Arial" w:cs="Arial"/>
          <w:sz w:val="28"/>
          <w:szCs w:val="28"/>
        </w:rPr>
        <w:t xml:space="preserve">для поражения самолетов в условиях интенсивного радиопротиводействия (в том числе маневрирующих с </w:t>
      </w:r>
      <w:r w:rsidRPr="00EE749E">
        <w:rPr>
          <w:rFonts w:ascii="Arial" w:hAnsi="Arial" w:cs="Arial"/>
          <w:sz w:val="28"/>
          <w:szCs w:val="28"/>
        </w:rPr>
        <w:lastRenderedPageBreak/>
        <w:t>перегрузками до 7-8g), крылатых ракет (в т</w:t>
      </w:r>
      <w:r w:rsidR="00F11F9E" w:rsidRPr="00EE749E">
        <w:rPr>
          <w:rFonts w:ascii="Arial" w:hAnsi="Arial" w:cs="Arial"/>
          <w:sz w:val="28"/>
          <w:szCs w:val="28"/>
        </w:rPr>
        <w:t>ом числе низколетящих типа ALCM</w:t>
      </w:r>
      <w:r w:rsidRPr="00EE749E">
        <w:rPr>
          <w:rFonts w:ascii="Arial" w:hAnsi="Arial" w:cs="Arial"/>
          <w:sz w:val="28"/>
          <w:szCs w:val="28"/>
        </w:rPr>
        <w:t>), и баллистических ракет (БР) типа 8К14 и "Lance".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ЗУР снабжены осколочно-фугасной </w:t>
      </w:r>
      <w:r w:rsidR="00EB4CB4" w:rsidRPr="00EE749E">
        <w:rPr>
          <w:rFonts w:ascii="Arial" w:hAnsi="Arial" w:cs="Arial"/>
          <w:sz w:val="28"/>
          <w:szCs w:val="28"/>
        </w:rPr>
        <w:t>боевой частью</w:t>
      </w:r>
      <w:r w:rsidRPr="00EE749E">
        <w:rPr>
          <w:rFonts w:ascii="Arial" w:hAnsi="Arial" w:cs="Arial"/>
          <w:sz w:val="28"/>
          <w:szCs w:val="28"/>
        </w:rPr>
        <w:t xml:space="preserve"> направленного действия. На хвостовом отсеке маршевой ступени размещаются четыре аэродинамических руля и четыре стабилизатора.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9М82 и 9М83 </w:t>
      </w:r>
      <w:r w:rsidR="00EB4CB4" w:rsidRPr="00EE749E">
        <w:rPr>
          <w:rFonts w:ascii="Arial" w:hAnsi="Arial" w:cs="Arial"/>
          <w:sz w:val="28"/>
          <w:szCs w:val="28"/>
        </w:rPr>
        <w:t>размещаются</w:t>
      </w:r>
      <w:r w:rsidRPr="00EE749E">
        <w:rPr>
          <w:rFonts w:ascii="Arial" w:hAnsi="Arial" w:cs="Arial"/>
          <w:sz w:val="28"/>
          <w:szCs w:val="28"/>
        </w:rPr>
        <w:t xml:space="preserve"> в транспортно-пусковых контейнерах</w:t>
      </w:r>
      <w:r w:rsidR="00EB4CB4" w:rsidRPr="00EE749E">
        <w:rPr>
          <w:rFonts w:ascii="Arial" w:hAnsi="Arial" w:cs="Arial"/>
          <w:sz w:val="28"/>
          <w:szCs w:val="28"/>
        </w:rPr>
        <w:t xml:space="preserve"> и</w:t>
      </w:r>
      <w:r w:rsidRPr="00EE749E">
        <w:rPr>
          <w:rFonts w:ascii="Arial" w:hAnsi="Arial" w:cs="Arial"/>
          <w:sz w:val="28"/>
          <w:szCs w:val="28"/>
        </w:rPr>
        <w:t xml:space="preserve"> могут эксплуатироваться в войсках не менее 10 л</w:t>
      </w:r>
      <w:r w:rsidR="00EB4CB4" w:rsidRPr="00EE749E">
        <w:rPr>
          <w:rFonts w:ascii="Arial" w:hAnsi="Arial" w:cs="Arial"/>
          <w:sz w:val="28"/>
          <w:szCs w:val="28"/>
        </w:rPr>
        <w:t>ет без проверок и обслуживания.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Пуск ЗУР производится при вертикальном положении ТПК с помощью находящегося в нем порохового аккумулятора давления. После выхода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из транспортно-пускового контейнера при вертикальном старте начинается процесс склонения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на заданный угол (задействованием нескольких из восьми импульсных двигателей), который завершается к моменту окончания работы стартовой ступени. При пусках </w:t>
      </w:r>
      <w:r w:rsidR="003B7CEB" w:rsidRPr="00EE749E">
        <w:rPr>
          <w:rFonts w:ascii="Arial" w:hAnsi="Arial" w:cs="Arial"/>
          <w:sz w:val="28"/>
          <w:szCs w:val="28"/>
        </w:rPr>
        <w:t xml:space="preserve">на большую дальность </w:t>
      </w:r>
      <w:r w:rsidRPr="00EE749E">
        <w:rPr>
          <w:rFonts w:ascii="Arial" w:hAnsi="Arial" w:cs="Arial"/>
          <w:sz w:val="28"/>
          <w:szCs w:val="28"/>
        </w:rPr>
        <w:t>по аэродинамическим целям запуск двигателя маршевой ступени производится с задержкой до 20 секунд по отношению к моменту окончания рабо</w:t>
      </w:r>
      <w:r w:rsidR="003B7CEB" w:rsidRPr="00EE749E">
        <w:rPr>
          <w:rFonts w:ascii="Arial" w:hAnsi="Arial" w:cs="Arial"/>
          <w:sz w:val="28"/>
          <w:szCs w:val="28"/>
        </w:rPr>
        <w:t>ты двигателя стартовой ступени.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Управление ракетой на маршевом и пассивном участках полета осуществляется посредством отклонения четырех аэродинамических рулей. ЗУР наводится на цель либо системой инерциального управления по методу пропорциональной навигации с переходом на самонаведение примерно за 10 секунд до подлета к цели, либо системой командно-инерциального управления с самонаведением в течение последних 3 секунд полета. Последний способ наведения используется при стрельбе по целям в условиях мощных ретранслированных (ответных) помех.</w:t>
      </w:r>
      <w:r w:rsidR="003B7CEB" w:rsidRPr="00EE749E">
        <w:rPr>
          <w:rFonts w:ascii="Arial" w:hAnsi="Arial" w:cs="Arial"/>
          <w:sz w:val="28"/>
          <w:szCs w:val="28"/>
        </w:rPr>
        <w:t xml:space="preserve"> 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В ЗРС "Антей-2500" применяются новые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9М82М и 9М83М. Они обладают значительно большей дальностью действия (до 200км), более высокой эффективностью поражения всех видов тактических и оперативно-тактических баллистических и аэробаллистических ракет. При этом маневренные характеристики ракет 9М82М</w:t>
      </w:r>
      <w:r w:rsidR="003B7CEB" w:rsidRPr="00EE749E">
        <w:rPr>
          <w:rFonts w:ascii="Arial" w:hAnsi="Arial" w:cs="Arial"/>
          <w:sz w:val="28"/>
          <w:szCs w:val="28"/>
        </w:rPr>
        <w:t xml:space="preserve"> и</w:t>
      </w:r>
      <w:r w:rsidRPr="00EE749E">
        <w:rPr>
          <w:rFonts w:ascii="Arial" w:hAnsi="Arial" w:cs="Arial"/>
          <w:sz w:val="28"/>
          <w:szCs w:val="28"/>
        </w:rPr>
        <w:t xml:space="preserve"> 9М83М  существенно увеличены</w:t>
      </w:r>
      <w:r w:rsidR="003B7CEB" w:rsidRPr="00EE749E">
        <w:rPr>
          <w:rFonts w:ascii="Arial" w:hAnsi="Arial" w:cs="Arial"/>
          <w:sz w:val="28"/>
          <w:szCs w:val="28"/>
        </w:rPr>
        <w:t xml:space="preserve"> (располагаемая перегрузка до 30g)</w:t>
      </w:r>
      <w:r w:rsidRPr="00EE749E">
        <w:rPr>
          <w:rFonts w:ascii="Arial" w:hAnsi="Arial" w:cs="Arial"/>
          <w:sz w:val="28"/>
          <w:szCs w:val="28"/>
        </w:rPr>
        <w:t>, что позволяет поражать интенсивно маневрирующие цели. Максимальная скорость полета ЗУР 9М</w:t>
      </w:r>
      <w:r w:rsidR="003B7CEB" w:rsidRPr="00EE749E">
        <w:rPr>
          <w:rFonts w:ascii="Arial" w:hAnsi="Arial" w:cs="Arial"/>
          <w:sz w:val="28"/>
          <w:szCs w:val="28"/>
        </w:rPr>
        <w:t>82М - 2600м/с, 9М83М - 1700м/с.</w:t>
      </w:r>
    </w:p>
    <w:p w:rsidR="002A0FC4" w:rsidRPr="00EE749E" w:rsidRDefault="002A0FC4" w:rsidP="00EB4CB4">
      <w:pPr>
        <w:jc w:val="both"/>
        <w:rPr>
          <w:rFonts w:ascii="Arial" w:hAnsi="Arial" w:cs="Arial"/>
          <w:sz w:val="28"/>
          <w:szCs w:val="28"/>
        </w:rPr>
      </w:pPr>
    </w:p>
    <w:p w:rsidR="00047825" w:rsidRDefault="00047825" w:rsidP="00EB4CB4">
      <w:pPr>
        <w:jc w:val="both"/>
        <w:rPr>
          <w:rFonts w:ascii="Arial" w:hAnsi="Arial" w:cs="Arial"/>
          <w:sz w:val="28"/>
          <w:szCs w:val="28"/>
        </w:rPr>
      </w:pPr>
    </w:p>
    <w:p w:rsidR="003B7CEB" w:rsidRPr="00EE749E" w:rsidRDefault="00DC2DBE" w:rsidP="003B7CEB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3</w:t>
      </w:r>
      <w:r w:rsidR="002A0FC4" w:rsidRPr="00EE749E">
        <w:rPr>
          <w:rFonts w:ascii="Arial" w:hAnsi="Arial" w:cs="Arial"/>
          <w:b/>
          <w:sz w:val="32"/>
          <w:szCs w:val="32"/>
        </w:rPr>
        <w:t>. Устройство</w:t>
      </w:r>
      <w:r w:rsidR="003B7CEB" w:rsidRPr="00EE749E">
        <w:rPr>
          <w:rFonts w:ascii="Arial" w:hAnsi="Arial" w:cs="Arial"/>
          <w:b/>
          <w:sz w:val="32"/>
          <w:szCs w:val="32"/>
        </w:rPr>
        <w:t xml:space="preserve"> </w:t>
      </w:r>
      <w:r w:rsidR="002A0FC4" w:rsidRPr="00EE749E">
        <w:rPr>
          <w:rFonts w:ascii="Arial" w:hAnsi="Arial" w:cs="Arial"/>
          <w:b/>
          <w:sz w:val="32"/>
          <w:szCs w:val="32"/>
        </w:rPr>
        <w:t xml:space="preserve">и характеристики </w:t>
      </w:r>
      <w:r w:rsidR="007D2E72" w:rsidRPr="00EE749E">
        <w:rPr>
          <w:rFonts w:ascii="Arial" w:hAnsi="Arial" w:cs="Arial"/>
          <w:b/>
          <w:sz w:val="32"/>
          <w:szCs w:val="32"/>
        </w:rPr>
        <w:t>ракет</w:t>
      </w:r>
    </w:p>
    <w:p w:rsidR="002A0FC4" w:rsidRPr="00EE749E" w:rsidRDefault="002A0FC4" w:rsidP="003B7CEB">
      <w:pPr>
        <w:jc w:val="center"/>
        <w:rPr>
          <w:rFonts w:ascii="Arial" w:hAnsi="Arial" w:cs="Arial"/>
          <w:b/>
          <w:sz w:val="32"/>
          <w:szCs w:val="32"/>
        </w:rPr>
      </w:pP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Основными элементами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9М8</w:t>
      </w:r>
      <w:r w:rsidR="003B7CEB" w:rsidRPr="00EE749E">
        <w:rPr>
          <w:rFonts w:ascii="Arial" w:hAnsi="Arial" w:cs="Arial"/>
          <w:sz w:val="28"/>
          <w:szCs w:val="28"/>
        </w:rPr>
        <w:t>2</w:t>
      </w:r>
      <w:r w:rsidRPr="00EE749E">
        <w:rPr>
          <w:rFonts w:ascii="Arial" w:hAnsi="Arial" w:cs="Arial"/>
          <w:sz w:val="28"/>
          <w:szCs w:val="28"/>
        </w:rPr>
        <w:t xml:space="preserve"> являются планер, двигатели (склонения, стартовый, маршевый), газогидравлические системы, электрооборудование, система </w:t>
      </w:r>
      <w:r w:rsidR="003B7CEB" w:rsidRPr="00EE749E">
        <w:rPr>
          <w:rFonts w:ascii="Arial" w:hAnsi="Arial" w:cs="Arial"/>
          <w:sz w:val="28"/>
          <w:szCs w:val="28"/>
        </w:rPr>
        <w:t>само</w:t>
      </w:r>
      <w:r w:rsidRPr="00EE749E">
        <w:rPr>
          <w:rFonts w:ascii="Arial" w:hAnsi="Arial" w:cs="Arial"/>
          <w:sz w:val="28"/>
          <w:szCs w:val="28"/>
        </w:rPr>
        <w:t>ликвидации, бое</w:t>
      </w:r>
      <w:r w:rsidR="003B7CEB" w:rsidRPr="00EE749E">
        <w:rPr>
          <w:rFonts w:ascii="Arial" w:hAnsi="Arial" w:cs="Arial"/>
          <w:sz w:val="28"/>
          <w:szCs w:val="28"/>
        </w:rPr>
        <w:t>вая часть, бортовая аппаратура</w:t>
      </w:r>
      <w:r w:rsidR="00AF6EA3" w:rsidRPr="00EE749E">
        <w:rPr>
          <w:rFonts w:ascii="Arial" w:hAnsi="Arial" w:cs="Arial"/>
          <w:sz w:val="28"/>
          <w:szCs w:val="28"/>
        </w:rPr>
        <w:t xml:space="preserve"> (Рис. 13)</w:t>
      </w:r>
      <w:r w:rsidR="003B7CEB" w:rsidRPr="00EE749E">
        <w:rPr>
          <w:rFonts w:ascii="Arial" w:hAnsi="Arial" w:cs="Arial"/>
          <w:sz w:val="28"/>
          <w:szCs w:val="28"/>
        </w:rPr>
        <w:t>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Ракета состоит из второй (маршевой) ступени и отделяющейся части (стартовой ступени)</w:t>
      </w:r>
      <w:r w:rsidR="003B7CEB" w:rsidRPr="00EE749E">
        <w:rPr>
          <w:rFonts w:ascii="Arial" w:hAnsi="Arial" w:cs="Arial"/>
          <w:sz w:val="28"/>
          <w:szCs w:val="28"/>
        </w:rPr>
        <w:t>.</w:t>
      </w:r>
      <w:r w:rsidRPr="00EE749E">
        <w:rPr>
          <w:rFonts w:ascii="Arial" w:hAnsi="Arial" w:cs="Arial"/>
          <w:sz w:val="28"/>
          <w:szCs w:val="28"/>
        </w:rPr>
        <w:t xml:space="preserve"> </w:t>
      </w:r>
      <w:r w:rsidR="003B7CEB" w:rsidRPr="00EE749E">
        <w:rPr>
          <w:rFonts w:ascii="Arial" w:hAnsi="Arial" w:cs="Arial"/>
          <w:sz w:val="28"/>
          <w:szCs w:val="28"/>
        </w:rPr>
        <w:t>С</w:t>
      </w:r>
      <w:r w:rsidRPr="00EE749E">
        <w:rPr>
          <w:rFonts w:ascii="Arial" w:hAnsi="Arial" w:cs="Arial"/>
          <w:sz w:val="28"/>
          <w:szCs w:val="28"/>
        </w:rPr>
        <w:t xml:space="preserve">тартовая ступень обеспечивает разгон маршевой до скорости порядка 1200 м/с, осуществляя одновременно склонение (разворот)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в плоскости тангажа на угол, обеспечивающий полет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по оптимальной траектории в заданную точку зоны, начиная с которой после отделения стартовой ступени происходит наведение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. Вторая (маршевая) ступень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доставляет боевую часть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в район </w:t>
      </w:r>
      <w:r w:rsidR="003B7CEB" w:rsidRPr="00EE749E">
        <w:rPr>
          <w:rFonts w:ascii="Arial" w:hAnsi="Arial" w:cs="Arial"/>
          <w:sz w:val="28"/>
          <w:szCs w:val="28"/>
        </w:rPr>
        <w:t>цели.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Для удобства изготовления и монтажа корпус </w:t>
      </w:r>
      <w:r w:rsidR="00225D24">
        <w:rPr>
          <w:rFonts w:ascii="Arial" w:hAnsi="Arial" w:cs="Arial"/>
          <w:sz w:val="28"/>
          <w:szCs w:val="28"/>
        </w:rPr>
        <w:t>ракеты</w:t>
      </w:r>
      <w:r w:rsidR="003B7CEB" w:rsidRPr="00EE749E">
        <w:rPr>
          <w:rFonts w:ascii="Arial" w:hAnsi="Arial" w:cs="Arial"/>
          <w:sz w:val="28"/>
          <w:szCs w:val="28"/>
        </w:rPr>
        <w:t xml:space="preserve"> разделен на восемь отсеков.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В первом, головном, отсеке размещаются антенна взрывательного устройства , смонтированная на антенне б</w:t>
      </w:r>
      <w:r w:rsidR="003B7CEB" w:rsidRPr="00EE749E">
        <w:rPr>
          <w:rFonts w:ascii="Arial" w:hAnsi="Arial" w:cs="Arial"/>
          <w:sz w:val="28"/>
          <w:szCs w:val="28"/>
        </w:rPr>
        <w:t>лока аппаратуры самонаведения 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Во втором отсеке размешаются радиоблок взрыв</w:t>
      </w:r>
      <w:r w:rsidR="003B7CEB" w:rsidRPr="00EE749E">
        <w:rPr>
          <w:rFonts w:ascii="Arial" w:hAnsi="Arial" w:cs="Arial"/>
          <w:sz w:val="28"/>
          <w:szCs w:val="28"/>
        </w:rPr>
        <w:t>ательного устройства с антенной</w:t>
      </w:r>
      <w:r w:rsidRPr="00EE749E">
        <w:rPr>
          <w:rFonts w:ascii="Arial" w:hAnsi="Arial" w:cs="Arial"/>
          <w:sz w:val="28"/>
          <w:szCs w:val="28"/>
        </w:rPr>
        <w:t>, бор</w:t>
      </w:r>
      <w:r w:rsidR="003B7CEB" w:rsidRPr="00EE749E">
        <w:rPr>
          <w:rFonts w:ascii="Arial" w:hAnsi="Arial" w:cs="Arial"/>
          <w:sz w:val="28"/>
          <w:szCs w:val="28"/>
        </w:rPr>
        <w:t>товое вычислительное устройство</w:t>
      </w:r>
      <w:r w:rsidRPr="00EE749E">
        <w:rPr>
          <w:rFonts w:ascii="Arial" w:hAnsi="Arial" w:cs="Arial"/>
          <w:sz w:val="28"/>
          <w:szCs w:val="28"/>
        </w:rPr>
        <w:t>, прибор управления и навигации и</w:t>
      </w:r>
      <w:r w:rsidR="00047825" w:rsidRPr="00EE749E">
        <w:rPr>
          <w:rFonts w:ascii="Arial" w:hAnsi="Arial" w:cs="Arial"/>
          <w:sz w:val="28"/>
          <w:szCs w:val="28"/>
        </w:rPr>
        <w:t>нерциальной системы управления.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В третьем отсеке размещаются боевая часть направленного действия и предохранит</w:t>
      </w:r>
      <w:r w:rsidR="003B7CEB" w:rsidRPr="00EE749E">
        <w:rPr>
          <w:rFonts w:ascii="Arial" w:hAnsi="Arial" w:cs="Arial"/>
          <w:sz w:val="28"/>
          <w:szCs w:val="28"/>
        </w:rPr>
        <w:t>ельно-исполнительный механизм 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Четвертый отсек - двигатель второй ступени (маршевый - МД). Он располагается в центральной части маршевой ступени с целью обеспечить приемлемые положения центра масс на всех участках траектории полета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>, а также нормальное функционирование бортовой аппаратуры при значительном виб</w:t>
      </w:r>
      <w:r w:rsidR="003B7CEB" w:rsidRPr="00EE749E">
        <w:rPr>
          <w:rFonts w:ascii="Arial" w:hAnsi="Arial" w:cs="Arial"/>
          <w:sz w:val="28"/>
          <w:szCs w:val="28"/>
        </w:rPr>
        <w:t>рационном и силовом нагружении.</w:t>
      </w:r>
    </w:p>
    <w:p w:rsidR="00E864D4" w:rsidRPr="00EE749E" w:rsidRDefault="00E864D4" w:rsidP="00AF6EA3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lastRenderedPageBreak/>
        <w:t>В хвостовой части маршевой ступени (пятый и шестой отсеки) расположены газотурбинный блок турбогенераторного источника питания, газогидросистема маршевой ступени, состоящая из газогенера</w:t>
      </w:r>
      <w:r w:rsidR="00AF6EA3" w:rsidRPr="00EE749E">
        <w:rPr>
          <w:rFonts w:ascii="Arial" w:hAnsi="Arial" w:cs="Arial"/>
          <w:sz w:val="28"/>
          <w:szCs w:val="28"/>
        </w:rPr>
        <w:t>тора (ГГМ) и блока гидропитания</w:t>
      </w:r>
      <w:r w:rsidRPr="00EE749E">
        <w:rPr>
          <w:rFonts w:ascii="Arial" w:hAnsi="Arial" w:cs="Arial"/>
          <w:sz w:val="28"/>
          <w:szCs w:val="28"/>
        </w:rPr>
        <w:t>, электро</w:t>
      </w:r>
      <w:r w:rsidR="00AF6EA3" w:rsidRPr="00EE749E">
        <w:rPr>
          <w:rFonts w:ascii="Arial" w:hAnsi="Arial" w:cs="Arial"/>
          <w:sz w:val="28"/>
          <w:szCs w:val="28"/>
        </w:rPr>
        <w:t>гидравлические рулевые агрегаты</w:t>
      </w:r>
      <w:r w:rsidRPr="00EE749E">
        <w:rPr>
          <w:rFonts w:ascii="Arial" w:hAnsi="Arial" w:cs="Arial"/>
          <w:sz w:val="28"/>
          <w:szCs w:val="28"/>
        </w:rPr>
        <w:t>, соединители Ш01 и Ш02 , переключатели схода (ПКС) и переключатель разделения (ПКР). Здесь же расположена система аварийной ликвидации, состоящая из блока предельных параметров (БПП), устройства предохранения и коммутации (УПК), двух ликвидационных детонирующих удлиненных зарядов (ДУЗ) и система разделения, состоящая из детонирующего удлиненного заряда и уни</w:t>
      </w:r>
      <w:r w:rsidR="00AF6EA3" w:rsidRPr="00EE749E">
        <w:rPr>
          <w:rFonts w:ascii="Arial" w:hAnsi="Arial" w:cs="Arial"/>
          <w:sz w:val="28"/>
          <w:szCs w:val="28"/>
        </w:rPr>
        <w:t>версального электродетонатора</w:t>
      </w:r>
      <w:r w:rsidR="003B7CEB" w:rsidRPr="00EE749E">
        <w:rPr>
          <w:rFonts w:ascii="Arial" w:hAnsi="Arial" w:cs="Arial"/>
          <w:sz w:val="28"/>
          <w:szCs w:val="28"/>
        </w:rPr>
        <w:t>.</w:t>
      </w:r>
      <w:r w:rsidR="00AF6EA3" w:rsidRPr="00EE749E">
        <w:rPr>
          <w:rFonts w:ascii="Arial" w:hAnsi="Arial" w:cs="Arial"/>
          <w:sz w:val="28"/>
          <w:szCs w:val="28"/>
        </w:rPr>
        <w:t xml:space="preserve"> На поверхности корпуса шестого отсека расположены четыре аэродинамических руля и четыре стабилизатора.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Электрическая связь между блоками бортовой аппаратуры и оборудованием головной и хвостовой частей маршевой ступени осуществляется через магистр</w:t>
      </w:r>
      <w:r w:rsidR="00AF6EA3" w:rsidRPr="00EE749E">
        <w:rPr>
          <w:rFonts w:ascii="Arial" w:hAnsi="Arial" w:cs="Arial"/>
          <w:sz w:val="28"/>
          <w:szCs w:val="28"/>
        </w:rPr>
        <w:t>али</w:t>
      </w:r>
      <w:r w:rsidRPr="00EE749E">
        <w:rPr>
          <w:rFonts w:ascii="Arial" w:hAnsi="Arial" w:cs="Arial"/>
          <w:sz w:val="28"/>
          <w:szCs w:val="28"/>
        </w:rPr>
        <w:t>, проходящие по наружной п</w:t>
      </w:r>
      <w:r w:rsidR="003B7CEB" w:rsidRPr="00EE749E">
        <w:rPr>
          <w:rFonts w:ascii="Arial" w:hAnsi="Arial" w:cs="Arial"/>
          <w:sz w:val="28"/>
          <w:szCs w:val="28"/>
        </w:rPr>
        <w:t>оверхности маршевого двигателя.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Седьмой и восьмой отсеки образуют отделяемый блок стартовой ступени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>. Он состоит из стартового двигателя (седьмой отсек) и хвостового (восьмого) отсека, закрыва</w:t>
      </w:r>
      <w:r w:rsidR="003B7CEB" w:rsidRPr="00EE749E">
        <w:rPr>
          <w:rFonts w:ascii="Arial" w:hAnsi="Arial" w:cs="Arial"/>
          <w:sz w:val="28"/>
          <w:szCs w:val="28"/>
        </w:rPr>
        <w:t>ющего хвостовой блок двигателя.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Электрическая связь оборудования стартовой и маршевой ступеней осуществляется через магистраль , проходящую по наружной поверхности ДС. Совокупность отсеков 1-8 образует корпус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>, представляющий собой конус с заостренной носовой частью. Отсеки соединяются между собой с помощью шпилек. Гнезда гаек на стыках отсеков закрываются специальными заглушками или ленточными хомутами. Отсеки 1-6 имеют теплозащитное покрыти</w:t>
      </w:r>
      <w:r w:rsidR="003B7CEB" w:rsidRPr="00EE749E">
        <w:rPr>
          <w:rFonts w:ascii="Arial" w:hAnsi="Arial" w:cs="Arial"/>
          <w:sz w:val="28"/>
          <w:szCs w:val="28"/>
        </w:rPr>
        <w:t>е, а отсеки 7,8- лакокрасочное.</w:t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Ракета в контейнере крепится в осевом направлении двумя замками, в радиальном направлении удерживается в передней части контейнера четырьмя складывающи</w:t>
      </w:r>
      <w:r w:rsidR="00FA5AC2" w:rsidRPr="00EE749E">
        <w:rPr>
          <w:rFonts w:ascii="Arial" w:hAnsi="Arial" w:cs="Arial"/>
          <w:sz w:val="28"/>
          <w:szCs w:val="28"/>
        </w:rPr>
        <w:t>мис</w:t>
      </w:r>
      <w:r w:rsidRPr="00EE749E">
        <w:rPr>
          <w:rFonts w:ascii="Arial" w:hAnsi="Arial" w:cs="Arial"/>
          <w:sz w:val="28"/>
          <w:szCs w:val="28"/>
        </w:rPr>
        <w:t xml:space="preserve">я опорами, а в задней части - опорным поясом по торцу хвостового отсека. Электрическая связь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и контейнера осуществляется </w:t>
      </w:r>
      <w:r w:rsidR="003B7CEB" w:rsidRPr="00EE749E">
        <w:rPr>
          <w:rFonts w:ascii="Arial" w:hAnsi="Arial" w:cs="Arial"/>
          <w:sz w:val="28"/>
          <w:szCs w:val="28"/>
        </w:rPr>
        <w:t>через отрывной соединитель Ш01.</w:t>
      </w:r>
    </w:p>
    <w:p w:rsidR="00AF6EA3" w:rsidRPr="00EE749E" w:rsidRDefault="00AF6EA3" w:rsidP="00047825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AF6EA3" w:rsidRPr="00EE749E" w:rsidRDefault="00AF6EA3" w:rsidP="00047825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AF6EA3" w:rsidRPr="00EE749E" w:rsidRDefault="00AF6EA3" w:rsidP="00047825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AF6EA3" w:rsidRPr="00EE749E" w:rsidRDefault="00AF6EA3" w:rsidP="008B64AF">
      <w:pPr>
        <w:jc w:val="both"/>
        <w:rPr>
          <w:rFonts w:ascii="Arial" w:hAnsi="Arial" w:cs="Arial"/>
          <w:sz w:val="28"/>
          <w:szCs w:val="28"/>
        </w:rPr>
      </w:pPr>
    </w:p>
    <w:p w:rsidR="00AF6EA3" w:rsidRPr="00EE749E" w:rsidRDefault="00AF6EA3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noProof/>
          <w:sz w:val="28"/>
          <w:szCs w:val="28"/>
          <w:lang w:eastAsia="ru-RU"/>
        </w:rPr>
        <w:lastRenderedPageBreak/>
        <w:drawing>
          <wp:inline distT="0" distB="0" distL="0" distR="0" wp14:anchorId="7B6C1785" wp14:editId="7CCF410C">
            <wp:extent cx="9226952" cy="4910850"/>
            <wp:effectExtent l="5397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-4854005-9m8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243650" cy="4919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4D4" w:rsidRPr="00EE749E" w:rsidRDefault="00E864D4" w:rsidP="00047825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lastRenderedPageBreak/>
        <w:t>Тактико-технические характеристики</w:t>
      </w:r>
      <w:r w:rsidR="003B7CEB" w:rsidRPr="00EE749E">
        <w:rPr>
          <w:rFonts w:ascii="Arial" w:hAnsi="Arial" w:cs="Arial"/>
          <w:sz w:val="28"/>
          <w:szCs w:val="28"/>
        </w:rPr>
        <w:t xml:space="preserve"> </w:t>
      </w:r>
      <w:r w:rsidR="00225D24">
        <w:rPr>
          <w:rFonts w:ascii="Arial" w:hAnsi="Arial" w:cs="Arial"/>
          <w:sz w:val="28"/>
          <w:szCs w:val="28"/>
        </w:rPr>
        <w:t>ракеты</w:t>
      </w:r>
      <w:r w:rsidR="003B7CEB" w:rsidRPr="00EE749E">
        <w:rPr>
          <w:rFonts w:ascii="Arial" w:hAnsi="Arial" w:cs="Arial"/>
          <w:sz w:val="28"/>
          <w:szCs w:val="28"/>
        </w:rPr>
        <w:t xml:space="preserve"> 9М82</w:t>
      </w:r>
      <w:r w:rsidR="00047825" w:rsidRPr="00EE749E">
        <w:rPr>
          <w:rFonts w:ascii="Arial" w:hAnsi="Arial" w:cs="Arial"/>
          <w:sz w:val="28"/>
          <w:szCs w:val="28"/>
        </w:rPr>
        <w:t>:</w:t>
      </w:r>
    </w:p>
    <w:p w:rsidR="003B7CEB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Длина,</w:t>
      </w:r>
      <w:r w:rsidR="00CC75C3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>мм</w:t>
      </w:r>
      <w:r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414001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>9913</w:t>
      </w:r>
    </w:p>
    <w:p w:rsidR="003B7CEB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Максимальный диаметр,</w:t>
      </w:r>
      <w:r w:rsidR="00CC75C3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>мм</w:t>
      </w:r>
      <w:r w:rsidRPr="00EE749E">
        <w:rPr>
          <w:rFonts w:ascii="Arial" w:hAnsi="Arial" w:cs="Arial"/>
          <w:sz w:val="28"/>
          <w:szCs w:val="28"/>
        </w:rPr>
        <w:tab/>
      </w:r>
      <w:r w:rsidR="00414001"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>1215</w:t>
      </w:r>
    </w:p>
    <w:p w:rsidR="003B7CEB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Масса,</w:t>
      </w:r>
      <w:r w:rsidR="00CC75C3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>кг</w:t>
      </w:r>
      <w:r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414001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>5800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Масса БЧ,</w:t>
      </w:r>
      <w:r w:rsidR="00CC75C3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>кг</w:t>
      </w:r>
      <w:r w:rsidR="003B7CEB" w:rsidRPr="00EE749E">
        <w:rPr>
          <w:rFonts w:ascii="Arial" w:hAnsi="Arial" w:cs="Arial"/>
          <w:sz w:val="28"/>
          <w:szCs w:val="28"/>
        </w:rPr>
        <w:t xml:space="preserve"> </w:t>
      </w:r>
      <w:r w:rsidR="003B7CEB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414001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>150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С</w:t>
      </w:r>
      <w:r w:rsidR="00047825" w:rsidRPr="00EE749E">
        <w:rPr>
          <w:rFonts w:ascii="Arial" w:hAnsi="Arial" w:cs="Arial"/>
          <w:sz w:val="28"/>
          <w:szCs w:val="28"/>
        </w:rPr>
        <w:t>редняя с</w:t>
      </w:r>
      <w:r w:rsidRPr="00EE749E">
        <w:rPr>
          <w:rFonts w:ascii="Arial" w:hAnsi="Arial" w:cs="Arial"/>
          <w:sz w:val="28"/>
          <w:szCs w:val="28"/>
        </w:rPr>
        <w:t>корость полета,</w:t>
      </w:r>
      <w:r w:rsidR="00CC75C3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>м/с</w:t>
      </w:r>
      <w:r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>1800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Максимальная перегр</w:t>
      </w:r>
      <w:r w:rsidR="00CC75C3" w:rsidRPr="00EE749E">
        <w:rPr>
          <w:rFonts w:ascii="Arial" w:hAnsi="Arial" w:cs="Arial"/>
          <w:sz w:val="28"/>
          <w:szCs w:val="28"/>
        </w:rPr>
        <w:t>у</w:t>
      </w:r>
      <w:r w:rsidRPr="00EE749E">
        <w:rPr>
          <w:rFonts w:ascii="Arial" w:hAnsi="Arial" w:cs="Arial"/>
          <w:sz w:val="28"/>
          <w:szCs w:val="28"/>
        </w:rPr>
        <w:t>зка,</w:t>
      </w:r>
      <w:r w:rsidR="00CC75C3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>ед</w:t>
      </w:r>
      <w:r w:rsidRPr="00EE749E">
        <w:rPr>
          <w:rFonts w:ascii="Arial" w:hAnsi="Arial" w:cs="Arial"/>
          <w:sz w:val="28"/>
          <w:szCs w:val="28"/>
        </w:rPr>
        <w:tab/>
      </w:r>
      <w:r w:rsidR="00414001"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>20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Границы зоны эффективного действия,</w:t>
      </w:r>
      <w:r w:rsidR="00CC75C3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>км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            - дальняя</w:t>
      </w:r>
      <w:r w:rsidR="003B7CEB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>100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            - верхняя</w:t>
      </w:r>
      <w:r w:rsidR="003B7CEB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>30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            - ближняя</w:t>
      </w:r>
      <w:r w:rsidR="003B7CEB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>13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            - нижняя</w:t>
      </w:r>
      <w:r w:rsidRPr="00EE749E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637774">
        <w:rPr>
          <w:rFonts w:ascii="Arial" w:hAnsi="Arial" w:cs="Arial"/>
          <w:sz w:val="28"/>
          <w:szCs w:val="28"/>
        </w:rPr>
        <w:tab/>
      </w:r>
      <w:r w:rsidR="003B7CEB" w:rsidRPr="00EE749E">
        <w:rPr>
          <w:rFonts w:ascii="Arial" w:hAnsi="Arial" w:cs="Arial"/>
          <w:sz w:val="28"/>
          <w:szCs w:val="28"/>
        </w:rPr>
        <w:t>1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Аэродинамическая схема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ab/>
        <w:t xml:space="preserve"> </w:t>
      </w:r>
      <w:r w:rsidR="00637774">
        <w:rPr>
          <w:rFonts w:ascii="Arial" w:hAnsi="Arial" w:cs="Arial"/>
          <w:sz w:val="28"/>
          <w:szCs w:val="28"/>
        </w:rPr>
        <w:tab/>
      </w:r>
      <w:r w:rsidR="00414001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 xml:space="preserve"> Несущий конус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Тип старта</w:t>
      </w:r>
      <w:r w:rsidRPr="00EE749E">
        <w:rPr>
          <w:rFonts w:ascii="Arial" w:hAnsi="Arial" w:cs="Arial"/>
          <w:sz w:val="28"/>
          <w:szCs w:val="28"/>
        </w:rPr>
        <w:tab/>
        <w:t xml:space="preserve"> </w:t>
      </w:r>
      <w:r w:rsidR="00FF31ED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 xml:space="preserve"> Из ГПК с помощью порохового аккумулятора давления</w:t>
      </w:r>
    </w:p>
    <w:p w:rsidR="00E864D4" w:rsidRPr="00EE749E" w:rsidRDefault="00E864D4" w:rsidP="00FF31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ind w:left="2955" w:hanging="2955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Система управления</w:t>
      </w:r>
      <w:r w:rsidRPr="00EE749E">
        <w:rPr>
          <w:rFonts w:ascii="Arial" w:hAnsi="Arial" w:cs="Arial"/>
          <w:sz w:val="28"/>
          <w:szCs w:val="28"/>
        </w:rPr>
        <w:tab/>
        <w:t xml:space="preserve">  Инициальная плюс самонаведение или командно-инерциальная плюс самонаведение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Стартовый и маршевый двигатели</w:t>
      </w:r>
      <w:r w:rsidR="00414001" w:rsidRPr="00EE749E">
        <w:rPr>
          <w:rFonts w:ascii="Arial" w:hAnsi="Arial" w:cs="Arial"/>
          <w:sz w:val="28"/>
          <w:szCs w:val="28"/>
        </w:rPr>
        <w:tab/>
      </w:r>
      <w:r w:rsidR="00414001" w:rsidRPr="00EE749E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 xml:space="preserve"> </w:t>
      </w:r>
      <w:r w:rsidR="002A0FC4" w:rsidRPr="00EE749E">
        <w:rPr>
          <w:rFonts w:ascii="Arial" w:hAnsi="Arial" w:cs="Arial"/>
          <w:sz w:val="28"/>
          <w:szCs w:val="28"/>
        </w:rPr>
        <w:t>РДТТ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Время </w:t>
      </w:r>
      <w:r w:rsidR="00414001" w:rsidRPr="00EE749E">
        <w:rPr>
          <w:rFonts w:ascii="Arial" w:hAnsi="Arial" w:cs="Arial"/>
          <w:sz w:val="28"/>
          <w:szCs w:val="28"/>
        </w:rPr>
        <w:t>работы стартового двигателя, с</w:t>
      </w:r>
      <w:r w:rsidR="00414001" w:rsidRPr="00EE749E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  <w:t>9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Время работы</w:t>
      </w:r>
      <w:r w:rsidR="00414001" w:rsidRPr="00EE749E">
        <w:rPr>
          <w:rFonts w:ascii="Arial" w:hAnsi="Arial" w:cs="Arial"/>
          <w:sz w:val="28"/>
          <w:szCs w:val="28"/>
        </w:rPr>
        <w:t xml:space="preserve"> маршевого двигателя, с</w:t>
      </w:r>
      <w:r w:rsidR="00414001" w:rsidRPr="00EE749E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="002A0FC4" w:rsidRPr="00EE749E">
        <w:rPr>
          <w:rFonts w:ascii="Arial" w:hAnsi="Arial" w:cs="Arial"/>
          <w:sz w:val="28"/>
          <w:szCs w:val="28"/>
        </w:rPr>
        <w:t>1</w:t>
      </w:r>
      <w:r w:rsidR="00AF6EA3" w:rsidRPr="00EE749E">
        <w:rPr>
          <w:rFonts w:ascii="Arial" w:hAnsi="Arial" w:cs="Arial"/>
          <w:sz w:val="28"/>
          <w:szCs w:val="28"/>
        </w:rPr>
        <w:t>4</w:t>
      </w:r>
    </w:p>
    <w:p w:rsidR="00E864D4" w:rsidRPr="00EE749E" w:rsidRDefault="00E864D4" w:rsidP="002A13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Максимальное давление в ТПК, МПа</w:t>
      </w:r>
      <w:r w:rsidRPr="00EE749E">
        <w:rPr>
          <w:rFonts w:ascii="Arial" w:hAnsi="Arial" w:cs="Arial"/>
          <w:sz w:val="28"/>
          <w:szCs w:val="28"/>
        </w:rPr>
        <w:tab/>
      </w:r>
      <w:r w:rsidR="00AF6EA3" w:rsidRPr="00EE749E">
        <w:rPr>
          <w:rFonts w:ascii="Arial" w:hAnsi="Arial" w:cs="Arial"/>
          <w:sz w:val="28"/>
          <w:szCs w:val="28"/>
        </w:rPr>
        <w:tab/>
      </w:r>
      <w:r w:rsidR="00F60D2B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>1,3</w:t>
      </w:r>
    </w:p>
    <w:p w:rsidR="00CC75C3" w:rsidRPr="00EE749E" w:rsidRDefault="00E864D4" w:rsidP="00CC75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 </w:t>
      </w:r>
      <w:r w:rsidR="00CC75C3" w:rsidRPr="00EE749E">
        <w:rPr>
          <w:rFonts w:ascii="Arial" w:hAnsi="Arial" w:cs="Arial"/>
          <w:sz w:val="28"/>
          <w:szCs w:val="28"/>
        </w:rPr>
        <w:t>Вероятность поражения одной ЗУР 9М82:</w:t>
      </w:r>
    </w:p>
    <w:p w:rsidR="00CC75C3" w:rsidRPr="00EE749E" w:rsidRDefault="00CC75C3" w:rsidP="00CC75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головной части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"Pershing"       </w:t>
      </w:r>
      <w:r w:rsidRPr="00EE749E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ab/>
      </w:r>
      <w:r w:rsidR="00F60D2B">
        <w:rPr>
          <w:rFonts w:ascii="Arial" w:hAnsi="Arial" w:cs="Arial"/>
          <w:sz w:val="28"/>
          <w:szCs w:val="28"/>
        </w:rPr>
        <w:tab/>
      </w:r>
      <w:r w:rsidRPr="00EE749E">
        <w:rPr>
          <w:rFonts w:ascii="Arial" w:hAnsi="Arial" w:cs="Arial"/>
          <w:sz w:val="28"/>
          <w:szCs w:val="28"/>
        </w:rPr>
        <w:t>0.4-0.6</w:t>
      </w:r>
    </w:p>
    <w:p w:rsidR="00FF31ED" w:rsidRPr="00EE749E" w:rsidRDefault="00225D24" w:rsidP="00CC75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ракеты</w:t>
      </w:r>
      <w:r w:rsidR="00CC75C3" w:rsidRPr="00EE749E">
        <w:rPr>
          <w:rFonts w:ascii="Arial" w:hAnsi="Arial" w:cs="Arial"/>
          <w:sz w:val="28"/>
          <w:szCs w:val="28"/>
        </w:rPr>
        <w:t xml:space="preserve"> </w:t>
      </w:r>
      <w:r w:rsidR="0009302A" w:rsidRPr="00EE749E">
        <w:rPr>
          <w:rFonts w:ascii="Arial" w:hAnsi="Arial" w:cs="Arial"/>
          <w:sz w:val="28"/>
          <w:szCs w:val="28"/>
        </w:rPr>
        <w:t>"</w:t>
      </w:r>
      <w:r w:rsidR="00CC75C3" w:rsidRPr="00EE749E">
        <w:rPr>
          <w:rFonts w:ascii="Arial" w:hAnsi="Arial" w:cs="Arial"/>
          <w:sz w:val="28"/>
          <w:szCs w:val="28"/>
        </w:rPr>
        <w:t>SRAM</w:t>
      </w:r>
      <w:r w:rsidR="0009302A" w:rsidRPr="00EE749E">
        <w:rPr>
          <w:rFonts w:ascii="Arial" w:hAnsi="Arial" w:cs="Arial"/>
          <w:sz w:val="28"/>
          <w:szCs w:val="28"/>
        </w:rPr>
        <w:t>"</w:t>
      </w:r>
      <w:r w:rsidR="00CC75C3" w:rsidRPr="00EE749E">
        <w:rPr>
          <w:rFonts w:ascii="Arial" w:hAnsi="Arial" w:cs="Arial"/>
          <w:sz w:val="28"/>
          <w:szCs w:val="28"/>
        </w:rPr>
        <w:t xml:space="preserve"> </w:t>
      </w:r>
      <w:r w:rsidR="00CC75C3" w:rsidRPr="00EE749E">
        <w:rPr>
          <w:rFonts w:ascii="Arial" w:hAnsi="Arial" w:cs="Arial"/>
          <w:sz w:val="28"/>
          <w:szCs w:val="28"/>
        </w:rPr>
        <w:tab/>
      </w:r>
      <w:r w:rsidR="00CC75C3" w:rsidRPr="00EE749E">
        <w:rPr>
          <w:rFonts w:ascii="Arial" w:hAnsi="Arial" w:cs="Arial"/>
          <w:sz w:val="28"/>
          <w:szCs w:val="28"/>
        </w:rPr>
        <w:tab/>
      </w:r>
      <w:r w:rsidR="00CC75C3" w:rsidRPr="00EE749E">
        <w:rPr>
          <w:rFonts w:ascii="Arial" w:hAnsi="Arial" w:cs="Arial"/>
          <w:sz w:val="28"/>
          <w:szCs w:val="28"/>
        </w:rPr>
        <w:tab/>
      </w:r>
      <w:r w:rsidR="00CC75C3" w:rsidRPr="00EE749E">
        <w:rPr>
          <w:rFonts w:ascii="Arial" w:hAnsi="Arial" w:cs="Arial"/>
          <w:sz w:val="28"/>
          <w:szCs w:val="28"/>
        </w:rPr>
        <w:tab/>
      </w:r>
      <w:r w:rsidR="00CC75C3" w:rsidRPr="00EE749E">
        <w:rPr>
          <w:rFonts w:ascii="Arial" w:hAnsi="Arial" w:cs="Arial"/>
          <w:sz w:val="28"/>
          <w:szCs w:val="28"/>
        </w:rPr>
        <w:tab/>
      </w:r>
      <w:r w:rsidR="00CC75C3" w:rsidRPr="00EE749E">
        <w:rPr>
          <w:rFonts w:ascii="Arial" w:hAnsi="Arial" w:cs="Arial"/>
          <w:sz w:val="28"/>
          <w:szCs w:val="28"/>
        </w:rPr>
        <w:tab/>
      </w:r>
      <w:r w:rsidR="00F60D2B">
        <w:rPr>
          <w:rFonts w:ascii="Arial" w:hAnsi="Arial" w:cs="Arial"/>
          <w:sz w:val="28"/>
          <w:szCs w:val="28"/>
        </w:rPr>
        <w:tab/>
      </w:r>
      <w:r w:rsidR="00CC75C3" w:rsidRPr="00EE749E">
        <w:rPr>
          <w:rFonts w:ascii="Arial" w:hAnsi="Arial" w:cs="Arial"/>
          <w:sz w:val="28"/>
          <w:szCs w:val="28"/>
        </w:rPr>
        <w:t>0.5-0.7</w:t>
      </w:r>
    </w:p>
    <w:p w:rsidR="00A52421" w:rsidRPr="00EE749E" w:rsidRDefault="00A52421" w:rsidP="002A13DC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lastRenderedPageBreak/>
        <w:t xml:space="preserve">Предположительно, ракета </w:t>
      </w:r>
      <w:r w:rsidR="00BF0FFE" w:rsidRPr="00EE749E">
        <w:rPr>
          <w:rFonts w:ascii="Arial" w:hAnsi="Arial" w:cs="Arial"/>
          <w:sz w:val="28"/>
          <w:szCs w:val="28"/>
        </w:rPr>
        <w:t>с гиперзвуковым воздушно-реактивным прямоточным двигателем</w:t>
      </w:r>
      <w:r w:rsidR="00AF6EA3" w:rsidRPr="00EE749E">
        <w:rPr>
          <w:rFonts w:ascii="Arial" w:hAnsi="Arial" w:cs="Arial"/>
          <w:sz w:val="28"/>
          <w:szCs w:val="28"/>
        </w:rPr>
        <w:t>, установленным на второй ступени вместо РДТТ,</w:t>
      </w:r>
      <w:r w:rsidR="00BF0FFE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>сможет развивать скорость в 5−6 раз превышающую скорость звука</w:t>
      </w:r>
      <w:r w:rsidR="00CC0BDF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 xml:space="preserve">при полёте на небольшой высоте </w:t>
      </w:r>
      <w:r w:rsidR="00CC0BDF" w:rsidRPr="00EE749E">
        <w:rPr>
          <w:rFonts w:ascii="Arial" w:hAnsi="Arial" w:cs="Arial"/>
          <w:sz w:val="28"/>
          <w:szCs w:val="28"/>
        </w:rPr>
        <w:t>(</w:t>
      </w:r>
      <w:r w:rsidRPr="00EE749E">
        <w:rPr>
          <w:rFonts w:ascii="Arial" w:hAnsi="Arial" w:cs="Arial"/>
          <w:sz w:val="28"/>
          <w:szCs w:val="28"/>
        </w:rPr>
        <w:t xml:space="preserve">это около </w:t>
      </w:r>
      <w:r w:rsidR="001E6531" w:rsidRPr="00EE749E">
        <w:rPr>
          <w:rFonts w:ascii="Arial" w:hAnsi="Arial" w:cs="Arial"/>
          <w:sz w:val="28"/>
          <w:szCs w:val="28"/>
        </w:rPr>
        <w:t>2500 м/с</w:t>
      </w:r>
      <w:r w:rsidRPr="00EE749E">
        <w:rPr>
          <w:rFonts w:ascii="Arial" w:hAnsi="Arial" w:cs="Arial"/>
          <w:sz w:val="28"/>
          <w:szCs w:val="28"/>
        </w:rPr>
        <w:t xml:space="preserve">). Такая высокая скорость делает перехват </w:t>
      </w:r>
      <w:r w:rsidR="00225D24">
        <w:rPr>
          <w:rFonts w:ascii="Arial" w:hAnsi="Arial" w:cs="Arial"/>
          <w:sz w:val="28"/>
          <w:szCs w:val="28"/>
        </w:rPr>
        <w:t>ракеты</w:t>
      </w:r>
      <w:r w:rsidRPr="00EE749E">
        <w:rPr>
          <w:rFonts w:ascii="Arial" w:hAnsi="Arial" w:cs="Arial"/>
          <w:sz w:val="28"/>
          <w:szCs w:val="28"/>
        </w:rPr>
        <w:t xml:space="preserve"> крайне затруднительным, и, к тому же, сильно уменьшает время принятия решений противником</w:t>
      </w:r>
      <w:r w:rsidR="00225D24">
        <w:rPr>
          <w:rFonts w:ascii="Arial" w:hAnsi="Arial" w:cs="Arial"/>
          <w:sz w:val="28"/>
          <w:szCs w:val="28"/>
        </w:rPr>
        <w:t>.</w:t>
      </w:r>
      <w:r w:rsidRPr="00EE749E">
        <w:rPr>
          <w:rFonts w:ascii="Arial" w:hAnsi="Arial" w:cs="Arial"/>
          <w:sz w:val="28"/>
          <w:szCs w:val="28"/>
        </w:rPr>
        <w:t xml:space="preserve"> </w:t>
      </w:r>
      <w:r w:rsidR="00225D24" w:rsidRPr="00EE749E">
        <w:rPr>
          <w:rFonts w:ascii="Arial" w:hAnsi="Arial" w:cs="Arial"/>
          <w:sz w:val="28"/>
          <w:szCs w:val="28"/>
        </w:rPr>
        <w:t>Максимальная дальность действия предполагается не менее 400 км.</w:t>
      </w:r>
      <w:r w:rsidR="00225D24">
        <w:rPr>
          <w:rFonts w:ascii="Arial" w:hAnsi="Arial" w:cs="Arial"/>
          <w:sz w:val="28"/>
          <w:szCs w:val="28"/>
        </w:rPr>
        <w:t xml:space="preserve"> П</w:t>
      </w:r>
      <w:r w:rsidRPr="00EE749E">
        <w:rPr>
          <w:rFonts w:ascii="Arial" w:hAnsi="Arial" w:cs="Arial"/>
          <w:sz w:val="28"/>
          <w:szCs w:val="28"/>
        </w:rPr>
        <w:t>олёт на расстояние 400</w:t>
      </w:r>
      <w:r w:rsidR="001E6531" w:rsidRPr="00EE749E">
        <w:rPr>
          <w:rFonts w:ascii="Arial" w:hAnsi="Arial" w:cs="Arial"/>
          <w:sz w:val="28"/>
          <w:szCs w:val="28"/>
        </w:rPr>
        <w:t xml:space="preserve"> </w:t>
      </w:r>
      <w:r w:rsidRPr="00EE749E">
        <w:rPr>
          <w:rFonts w:ascii="Arial" w:hAnsi="Arial" w:cs="Arial"/>
          <w:sz w:val="28"/>
          <w:szCs w:val="28"/>
        </w:rPr>
        <w:t xml:space="preserve">км должен длиться </w:t>
      </w:r>
      <w:r w:rsidR="001E6531" w:rsidRPr="00EE749E">
        <w:rPr>
          <w:rFonts w:ascii="Arial" w:hAnsi="Arial" w:cs="Arial"/>
          <w:sz w:val="28"/>
          <w:szCs w:val="28"/>
        </w:rPr>
        <w:t>не более</w:t>
      </w:r>
      <w:r w:rsidRPr="00EE749E">
        <w:rPr>
          <w:rFonts w:ascii="Arial" w:hAnsi="Arial" w:cs="Arial"/>
          <w:sz w:val="28"/>
          <w:szCs w:val="28"/>
        </w:rPr>
        <w:t xml:space="preserve"> 4 минут.</w:t>
      </w:r>
    </w:p>
    <w:p w:rsidR="00AF6EA3" w:rsidRPr="00EE749E" w:rsidRDefault="00AF6EA3" w:rsidP="007D2E72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Для поддержания допустимого теплового режима конструкции предполагается использование </w:t>
      </w:r>
      <w:r w:rsidR="001E6531" w:rsidRPr="00EE749E">
        <w:rPr>
          <w:rFonts w:ascii="Arial" w:hAnsi="Arial" w:cs="Arial"/>
          <w:sz w:val="28"/>
          <w:szCs w:val="28"/>
        </w:rPr>
        <w:t xml:space="preserve">активной </w:t>
      </w:r>
      <w:r w:rsidRPr="00EE749E">
        <w:rPr>
          <w:rFonts w:ascii="Arial" w:hAnsi="Arial" w:cs="Arial"/>
          <w:sz w:val="28"/>
          <w:szCs w:val="28"/>
        </w:rPr>
        <w:t>термоэмиссионой т</w:t>
      </w:r>
      <w:r w:rsidR="001E6531" w:rsidRPr="00EE749E">
        <w:rPr>
          <w:rFonts w:ascii="Arial" w:hAnsi="Arial" w:cs="Arial"/>
          <w:sz w:val="28"/>
          <w:szCs w:val="28"/>
        </w:rPr>
        <w:t xml:space="preserve">епловой защиты </w:t>
      </w:r>
      <w:r w:rsidR="00FF31ED" w:rsidRPr="00EE749E">
        <w:rPr>
          <w:rFonts w:ascii="Arial" w:hAnsi="Arial" w:cs="Arial"/>
          <w:sz w:val="28"/>
          <w:szCs w:val="28"/>
        </w:rPr>
        <w:t xml:space="preserve">самых теплонапряжённых элементов: </w:t>
      </w:r>
      <w:r w:rsidR="001E6531" w:rsidRPr="00EE749E">
        <w:rPr>
          <w:rFonts w:ascii="Arial" w:hAnsi="Arial" w:cs="Arial"/>
          <w:sz w:val="28"/>
          <w:szCs w:val="28"/>
        </w:rPr>
        <w:t xml:space="preserve">головной части, рулей и стабилизаторов. </w:t>
      </w:r>
      <w:r w:rsidR="00FF31ED" w:rsidRPr="00EE749E">
        <w:rPr>
          <w:rFonts w:ascii="Arial" w:hAnsi="Arial" w:cs="Arial"/>
          <w:sz w:val="28"/>
          <w:szCs w:val="28"/>
        </w:rPr>
        <w:t>Электр</w:t>
      </w:r>
      <w:r w:rsidR="008B64AF">
        <w:rPr>
          <w:rFonts w:ascii="Arial" w:hAnsi="Arial" w:cs="Arial"/>
          <w:sz w:val="28"/>
          <w:szCs w:val="28"/>
        </w:rPr>
        <w:t xml:space="preserve">ическая </w:t>
      </w:r>
      <w:r w:rsidR="00FF31ED" w:rsidRPr="00EE749E">
        <w:rPr>
          <w:rFonts w:ascii="Arial" w:hAnsi="Arial" w:cs="Arial"/>
          <w:sz w:val="28"/>
          <w:szCs w:val="28"/>
        </w:rPr>
        <w:t>энергия, получаемая из тепловой</w:t>
      </w:r>
      <w:r w:rsidR="008B64AF">
        <w:rPr>
          <w:rFonts w:ascii="Arial" w:hAnsi="Arial" w:cs="Arial"/>
          <w:sz w:val="28"/>
          <w:szCs w:val="28"/>
        </w:rPr>
        <w:t xml:space="preserve"> за счёт термоэмиссии электронов</w:t>
      </w:r>
      <w:r w:rsidR="00FF31ED" w:rsidRPr="00EE749E">
        <w:rPr>
          <w:rFonts w:ascii="Arial" w:hAnsi="Arial" w:cs="Arial"/>
          <w:sz w:val="28"/>
          <w:szCs w:val="28"/>
        </w:rPr>
        <w:t>, используется для работы систем поддержания горения в двигателе, управления потоком плазмы и других электрических систем маршевой ступени.</w:t>
      </w:r>
      <w:r w:rsidR="007D2E72" w:rsidRPr="00EE749E">
        <w:rPr>
          <w:rFonts w:ascii="Arial" w:hAnsi="Arial" w:cs="Arial"/>
          <w:sz w:val="28"/>
          <w:szCs w:val="28"/>
        </w:rPr>
        <w:t xml:space="preserve"> </w:t>
      </w:r>
      <w:r w:rsidR="001E6531" w:rsidRPr="00EE749E">
        <w:rPr>
          <w:rFonts w:ascii="Arial" w:hAnsi="Arial" w:cs="Arial"/>
          <w:sz w:val="28"/>
          <w:szCs w:val="28"/>
        </w:rPr>
        <w:t xml:space="preserve">Кроме этого, теплозащитное покрытие маршевой ступени должно быть </w:t>
      </w:r>
      <w:r w:rsidR="008B64AF">
        <w:rPr>
          <w:rFonts w:ascii="Arial" w:hAnsi="Arial" w:cs="Arial"/>
          <w:sz w:val="28"/>
          <w:szCs w:val="28"/>
        </w:rPr>
        <w:t>усилен</w:t>
      </w:r>
      <w:r w:rsidR="001E6531" w:rsidRPr="00EE749E">
        <w:rPr>
          <w:rFonts w:ascii="Arial" w:hAnsi="Arial" w:cs="Arial"/>
          <w:sz w:val="28"/>
          <w:szCs w:val="28"/>
        </w:rPr>
        <w:t>о</w:t>
      </w:r>
      <w:r w:rsidR="008B64AF">
        <w:rPr>
          <w:rFonts w:ascii="Arial" w:hAnsi="Arial" w:cs="Arial"/>
          <w:sz w:val="28"/>
          <w:szCs w:val="28"/>
        </w:rPr>
        <w:t xml:space="preserve"> в соответствии </w:t>
      </w:r>
      <w:r w:rsidR="00225D24">
        <w:rPr>
          <w:rFonts w:ascii="Arial" w:hAnsi="Arial" w:cs="Arial"/>
          <w:sz w:val="28"/>
          <w:szCs w:val="28"/>
        </w:rPr>
        <w:t>с возросшими временем и скоростью полёта</w:t>
      </w:r>
      <w:r w:rsidR="001E6531" w:rsidRPr="00EE749E">
        <w:rPr>
          <w:rFonts w:ascii="Arial" w:hAnsi="Arial" w:cs="Arial"/>
          <w:sz w:val="28"/>
          <w:szCs w:val="28"/>
        </w:rPr>
        <w:t>.</w:t>
      </w:r>
    </w:p>
    <w:p w:rsidR="004678F1" w:rsidRPr="00EE749E" w:rsidRDefault="004678F1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7D2E72" w:rsidRPr="00EE749E" w:rsidRDefault="007D2E72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FF62A8" w:rsidP="00EB4CB4">
      <w:pPr>
        <w:jc w:val="both"/>
        <w:rPr>
          <w:rFonts w:ascii="Arial" w:hAnsi="Arial" w:cs="Arial"/>
          <w:sz w:val="28"/>
          <w:szCs w:val="28"/>
        </w:rPr>
      </w:pPr>
    </w:p>
    <w:p w:rsidR="00FF62A8" w:rsidRPr="00EE749E" w:rsidRDefault="00DC2DBE" w:rsidP="00FF62A8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4</w:t>
      </w:r>
      <w:r w:rsidR="00FF62A8" w:rsidRPr="00EE749E">
        <w:rPr>
          <w:rFonts w:ascii="Arial" w:hAnsi="Arial" w:cs="Arial"/>
          <w:b/>
          <w:sz w:val="32"/>
          <w:szCs w:val="32"/>
        </w:rPr>
        <w:t xml:space="preserve">. Расчёт </w:t>
      </w:r>
      <w:r w:rsidR="008B64AF" w:rsidRPr="008B64AF">
        <w:rPr>
          <w:rFonts w:ascii="Arial" w:hAnsi="Arial" w:cs="Arial"/>
          <w:b/>
          <w:sz w:val="32"/>
          <w:szCs w:val="32"/>
        </w:rPr>
        <w:t>структурной схемы надёжности</w:t>
      </w:r>
    </w:p>
    <w:p w:rsidR="00FF62A8" w:rsidRPr="00EE749E" w:rsidRDefault="00FF62A8" w:rsidP="00FF62A8">
      <w:pPr>
        <w:jc w:val="center"/>
        <w:rPr>
          <w:rFonts w:ascii="Arial" w:hAnsi="Arial" w:cs="Arial"/>
          <w:b/>
          <w:sz w:val="32"/>
          <w:szCs w:val="32"/>
        </w:rPr>
      </w:pPr>
    </w:p>
    <w:p w:rsidR="00FF62A8" w:rsidRPr="00EE749E" w:rsidRDefault="00FF62A8" w:rsidP="00FF62A8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>Зенитная управляемая ракета является сложной технической системой, поэтому значения основных показателей её надёжности определяются уровнями надёжности комплектующих её систем и элементов. С этих позиций ЗУР может быть представлена, как иерархическая система, в которой прослеживается влияние отказа каждого элемента на работоспособность всей системы.</w:t>
      </w:r>
    </w:p>
    <w:p w:rsidR="00257F06" w:rsidRPr="00EE749E" w:rsidRDefault="00823F7C" w:rsidP="00FF62A8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5FF739A" wp14:editId="2402B9BB">
                <wp:simplePos x="0" y="0"/>
                <wp:positionH relativeFrom="column">
                  <wp:posOffset>3168015</wp:posOffset>
                </wp:positionH>
                <wp:positionV relativeFrom="paragraph">
                  <wp:posOffset>1069340</wp:posOffset>
                </wp:positionV>
                <wp:extent cx="1181100" cy="1638300"/>
                <wp:effectExtent l="0" t="0" r="57150" b="571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1100" cy="1638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7" o:spid="_x0000_s1026" type="#_x0000_t32" style="position:absolute;margin-left:249.45pt;margin-top:84.2pt;width:93pt;height:12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" strokecolor="black [3040]">
                <v:stroke endarrow="open"/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79C0C29" wp14:editId="588B3079">
                <wp:simplePos x="0" y="0"/>
                <wp:positionH relativeFrom="column">
                  <wp:posOffset>2615565</wp:posOffset>
                </wp:positionH>
                <wp:positionV relativeFrom="paragraph">
                  <wp:posOffset>1069340</wp:posOffset>
                </wp:positionV>
                <wp:extent cx="0" cy="1638300"/>
                <wp:effectExtent l="95250" t="0" r="57150" b="571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38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6" o:spid="_x0000_s1026" type="#_x0000_t32" style="position:absolute;margin-left:205.95pt;margin-top:84.2pt;width:0;height:129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" strokecolor="black [3040]">
                <v:stroke endarrow="open"/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ECF78E8" wp14:editId="285E4C27">
                <wp:simplePos x="0" y="0"/>
                <wp:positionH relativeFrom="column">
                  <wp:posOffset>862965</wp:posOffset>
                </wp:positionH>
                <wp:positionV relativeFrom="paragraph">
                  <wp:posOffset>1069340</wp:posOffset>
                </wp:positionV>
                <wp:extent cx="1380490" cy="1638300"/>
                <wp:effectExtent l="38100" t="0" r="29210" b="5715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80490" cy="1638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" o:spid="_x0000_s1026" type="#_x0000_t32" style="position:absolute;margin-left:67.95pt;margin-top:84.2pt;width:108.7pt;height:129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" strokecolor="black [3040]">
                <v:stroke endarrow="open"/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49C2EFD" wp14:editId="36C369F1">
                <wp:simplePos x="0" y="0"/>
                <wp:positionH relativeFrom="column">
                  <wp:posOffset>3301365</wp:posOffset>
                </wp:positionH>
                <wp:positionV relativeFrom="paragraph">
                  <wp:posOffset>1069340</wp:posOffset>
                </wp:positionV>
                <wp:extent cx="1304925" cy="495300"/>
                <wp:effectExtent l="0" t="0" r="85725" b="76200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4925" cy="495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4" o:spid="_x0000_s1026" type="#_x0000_t32" style="position:absolute;margin-left:259.95pt;margin-top:84.2pt;width:102.75pt;height:3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" strokecolor="black [3040]">
                <v:stroke endarrow="open"/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1C407B7" wp14:editId="58689DB1">
                <wp:simplePos x="0" y="0"/>
                <wp:positionH relativeFrom="column">
                  <wp:posOffset>2844165</wp:posOffset>
                </wp:positionH>
                <wp:positionV relativeFrom="paragraph">
                  <wp:posOffset>1069340</wp:posOffset>
                </wp:positionV>
                <wp:extent cx="457835" cy="495300"/>
                <wp:effectExtent l="0" t="0" r="75565" b="5715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835" cy="495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3" o:spid="_x0000_s1026" type="#_x0000_t32" style="position:absolute;margin-left:223.95pt;margin-top:84.2pt;width:36.05pt;height:39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" strokecolor="black [3040]">
                <v:stroke endarrow="open"/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68192" wp14:editId="1D558898">
                <wp:simplePos x="0" y="0"/>
                <wp:positionH relativeFrom="column">
                  <wp:posOffset>2063115</wp:posOffset>
                </wp:positionH>
                <wp:positionV relativeFrom="paragraph">
                  <wp:posOffset>1069340</wp:posOffset>
                </wp:positionV>
                <wp:extent cx="351790" cy="495300"/>
                <wp:effectExtent l="38100" t="0" r="29210" b="5715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1790" cy="495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" o:spid="_x0000_s1026" type="#_x0000_t32" style="position:absolute;margin-left:162.45pt;margin-top:84.2pt;width:27.7pt;height:39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" strokecolor="black [3040]">
                <v:stroke endarrow="open"/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65FECA" wp14:editId="64EC87D6">
                <wp:simplePos x="0" y="0"/>
                <wp:positionH relativeFrom="column">
                  <wp:posOffset>862965</wp:posOffset>
                </wp:positionH>
                <wp:positionV relativeFrom="paragraph">
                  <wp:posOffset>1069340</wp:posOffset>
                </wp:positionV>
                <wp:extent cx="1285875" cy="495300"/>
                <wp:effectExtent l="38100" t="0" r="28575" b="7620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85875" cy="495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1" o:spid="_x0000_s1026" type="#_x0000_t32" style="position:absolute;margin-left:67.95pt;margin-top:84.2pt;width:101.25pt;height:39pt;flip:x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" strokecolor="black [3040]">
                <v:stroke endarrow="open"/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12411B4" wp14:editId="3FC814FC">
                <wp:simplePos x="0" y="0"/>
                <wp:positionH relativeFrom="column">
                  <wp:posOffset>4091940</wp:posOffset>
                </wp:positionH>
                <wp:positionV relativeFrom="paragraph">
                  <wp:posOffset>1574165</wp:posOffset>
                </wp:positionV>
                <wp:extent cx="1190625" cy="590550"/>
                <wp:effectExtent l="0" t="0" r="28575" b="19050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3D1254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Система наведения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7" o:spid="_x0000_s1026" type="#_x0000_t202" style="position:absolute;left:0;text-align:left;margin-left:322.2pt;margin-top:123.95pt;width:93.75pt;height:46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" fillcolor="white [3201]" strokeweight=".5pt">
                <v:textbox>
                  <w:txbxContent>
                    <w:p w:rsidR="00E733D4" w:rsidRPr="00257F06" w:rsidRDefault="00E733D4" w:rsidP="003D1254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Система наведения</w:t>
                      </w:r>
                    </w:p>
                  </w:txbxContent>
                </v:textbox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D9E547" wp14:editId="373DDDEA">
                <wp:simplePos x="0" y="0"/>
                <wp:positionH relativeFrom="column">
                  <wp:posOffset>2710815</wp:posOffset>
                </wp:positionH>
                <wp:positionV relativeFrom="paragraph">
                  <wp:posOffset>1564640</wp:posOffset>
                </wp:positionV>
                <wp:extent cx="1190625" cy="590550"/>
                <wp:effectExtent l="0" t="0" r="28575" b="1905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3D1254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Система управления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" o:spid="_x0000_s1027" type="#_x0000_t202" style="position:absolute;left:0;text-align:left;margin-left:213.45pt;margin-top:123.2pt;width:93.75pt;height:4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" fillcolor="white [3201]" strokeweight=".5pt">
                <v:textbox>
                  <w:txbxContent>
                    <w:p w:rsidR="00E733D4" w:rsidRPr="00257F06" w:rsidRDefault="00E733D4" w:rsidP="003D1254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Система управления</w:t>
                      </w:r>
                    </w:p>
                  </w:txbxContent>
                </v:textbox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B771CEB" wp14:editId="039D4515">
                <wp:simplePos x="0" y="0"/>
                <wp:positionH relativeFrom="column">
                  <wp:posOffset>1577340</wp:posOffset>
                </wp:positionH>
                <wp:positionV relativeFrom="paragraph">
                  <wp:posOffset>1564640</wp:posOffset>
                </wp:positionV>
                <wp:extent cx="952500" cy="600075"/>
                <wp:effectExtent l="0" t="0" r="19050" b="28575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3D1254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Система питания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" o:spid="_x0000_s1028" type="#_x0000_t202" style="position:absolute;left:0;text-align:left;margin-left:124.2pt;margin-top:123.2pt;width:75pt;height:47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" fillcolor="white [3201]" strokeweight=".5pt">
                <v:textbox>
                  <w:txbxContent>
                    <w:p w:rsidR="00E733D4" w:rsidRPr="00257F06" w:rsidRDefault="00E733D4" w:rsidP="003D1254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Система питания</w:t>
                      </w:r>
                    </w:p>
                  </w:txbxContent>
                </v:textbox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6FE4B6" wp14:editId="36A5E8CB">
                <wp:simplePos x="0" y="0"/>
                <wp:positionH relativeFrom="column">
                  <wp:posOffset>329565</wp:posOffset>
                </wp:positionH>
                <wp:positionV relativeFrom="paragraph">
                  <wp:posOffset>1564640</wp:posOffset>
                </wp:positionV>
                <wp:extent cx="971550" cy="333375"/>
                <wp:effectExtent l="0" t="0" r="19050" b="28575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5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3D1254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Планер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" o:spid="_x0000_s1029" type="#_x0000_t202" style="position:absolute;left:0;text-align:left;margin-left:25.95pt;margin-top:123.2pt;width:76.5pt;height:26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" fillcolor="white [3201]" strokeweight=".5pt">
                <v:textbox>
                  <w:txbxContent>
                    <w:p w:rsidR="00E733D4" w:rsidRPr="00257F06" w:rsidRDefault="00E733D4" w:rsidP="003D1254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Планер</w:t>
                      </w:r>
                    </w:p>
                  </w:txbxContent>
                </v:textbox>
              </v:shape>
            </w:pict>
          </mc:Fallback>
        </mc:AlternateContent>
      </w:r>
      <w:r w:rsidR="00257F06"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E082F3" wp14:editId="610C5787">
                <wp:simplePos x="0" y="0"/>
                <wp:positionH relativeFrom="column">
                  <wp:posOffset>1948815</wp:posOffset>
                </wp:positionH>
                <wp:positionV relativeFrom="paragraph">
                  <wp:posOffset>116840</wp:posOffset>
                </wp:positionV>
                <wp:extent cx="1552575" cy="952500"/>
                <wp:effectExtent l="0" t="0" r="28575" b="1905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575" cy="95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257F0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257F06">
                              <w:rPr>
                                <w:sz w:val="28"/>
                                <w:szCs w:val="28"/>
                              </w:rPr>
                              <w:t>Зенитная управляемая ракета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" o:spid="_x0000_s1030" type="#_x0000_t202" style="position:absolute;left:0;text-align:left;margin-left:153.45pt;margin-top:9.2pt;width:122.25pt;height: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" fillcolor="white [3201]" strokeweight=".5pt">
                <v:textbox>
                  <w:txbxContent>
                    <w:p w:rsidR="00E733D4" w:rsidRPr="00257F06" w:rsidRDefault="00E733D4" w:rsidP="00257F0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257F06">
                        <w:rPr>
                          <w:sz w:val="28"/>
                          <w:szCs w:val="28"/>
                        </w:rPr>
                        <w:t>Зенитная управляемая ракета</w:t>
                      </w:r>
                    </w:p>
                  </w:txbxContent>
                </v:textbox>
              </v:shape>
            </w:pict>
          </mc:Fallback>
        </mc:AlternateContent>
      </w:r>
    </w:p>
    <w:p w:rsidR="00037D53" w:rsidRPr="00EE749E" w:rsidRDefault="00037D53" w:rsidP="00FF62A8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037D53" w:rsidRPr="00EE749E" w:rsidRDefault="00037D53" w:rsidP="00FF62A8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037D53" w:rsidRPr="00EE749E" w:rsidRDefault="00037D53" w:rsidP="00FF62A8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037D53" w:rsidRPr="00EE749E" w:rsidRDefault="00037D53" w:rsidP="00FF62A8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037D53" w:rsidRPr="00EE749E" w:rsidRDefault="00037D53" w:rsidP="00FF62A8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037D53" w:rsidRPr="00EE749E" w:rsidRDefault="00037D53" w:rsidP="00FF62A8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037D53" w:rsidRPr="00EE749E" w:rsidRDefault="00910FE0" w:rsidP="00FF62A8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186B92D" wp14:editId="187AB2BD">
                <wp:simplePos x="0" y="0"/>
                <wp:positionH relativeFrom="column">
                  <wp:posOffset>2063115</wp:posOffset>
                </wp:positionH>
                <wp:positionV relativeFrom="paragraph">
                  <wp:posOffset>71755</wp:posOffset>
                </wp:positionV>
                <wp:extent cx="1190625" cy="876300"/>
                <wp:effectExtent l="0" t="0" r="28575" b="1905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876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D35DF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Устройство разделения ступеней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31" type="#_x0000_t202" style="position:absolute;left:0;text-align:left;margin-left:162.45pt;margin-top:5.65pt;width:93.75pt;height:6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" fillcolor="white [3201]" strokeweight=".5pt">
                <v:textbox>
                  <w:txbxContent>
                    <w:p w:rsidR="00E733D4" w:rsidRPr="00257F06" w:rsidRDefault="00E733D4" w:rsidP="00D35DF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Устройство разделения ступеней</w:t>
                      </w:r>
                    </w:p>
                  </w:txbxContent>
                </v:textbox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627C9C3" wp14:editId="2F741429">
                <wp:simplePos x="0" y="0"/>
                <wp:positionH relativeFrom="column">
                  <wp:posOffset>3549015</wp:posOffset>
                </wp:positionH>
                <wp:positionV relativeFrom="paragraph">
                  <wp:posOffset>71755</wp:posOffset>
                </wp:positionV>
                <wp:extent cx="1666875" cy="876300"/>
                <wp:effectExtent l="0" t="0" r="28575" b="19050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876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3D1254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Боевая часть и взрывательное устройство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32" type="#_x0000_t202" style="position:absolute;left:0;text-align:left;margin-left:279.45pt;margin-top:5.65pt;width:131.25pt;height:6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" fillcolor="white [3201]" strokeweight=".5pt">
                <v:textbox>
                  <w:txbxContent>
                    <w:p w:rsidR="00E733D4" w:rsidRPr="00257F06" w:rsidRDefault="00E733D4" w:rsidP="003D1254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Боевая часть и взрывательное устройство</w:t>
                      </w:r>
                    </w:p>
                  </w:txbxContent>
                </v:textbox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33625F7" wp14:editId="1F5B29A2">
                <wp:simplePos x="0" y="0"/>
                <wp:positionH relativeFrom="column">
                  <wp:posOffset>234315</wp:posOffset>
                </wp:positionH>
                <wp:positionV relativeFrom="paragraph">
                  <wp:posOffset>71755</wp:posOffset>
                </wp:positionV>
                <wp:extent cx="1257300" cy="638175"/>
                <wp:effectExtent l="0" t="0" r="19050" b="28575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D35DF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Двигательная установка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33" type="#_x0000_t202" style="position:absolute;left:0;text-align:left;margin-left:18.45pt;margin-top:5.65pt;width:99pt;height:50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" fillcolor="white [3201]" strokeweight=".5pt">
                <v:textbox>
                  <w:txbxContent>
                    <w:p w:rsidR="00E733D4" w:rsidRPr="00257F06" w:rsidRDefault="00E733D4" w:rsidP="00D35DF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Двигательная установка</w:t>
                      </w:r>
                    </w:p>
                  </w:txbxContent>
                </v:textbox>
              </v:shape>
            </w:pict>
          </mc:Fallback>
        </mc:AlternateContent>
      </w:r>
    </w:p>
    <w:p w:rsidR="00037D53" w:rsidRPr="00EE749E" w:rsidRDefault="00910FE0" w:rsidP="00FF62A8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758E879" wp14:editId="78DB1B68">
                <wp:simplePos x="0" y="0"/>
                <wp:positionH relativeFrom="column">
                  <wp:posOffset>862965</wp:posOffset>
                </wp:positionH>
                <wp:positionV relativeFrom="paragraph">
                  <wp:posOffset>333375</wp:posOffset>
                </wp:positionV>
                <wp:extent cx="1666875" cy="857250"/>
                <wp:effectExtent l="0" t="0" r="85725" b="5715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6875" cy="8572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2" o:spid="_x0000_s1026" type="#_x0000_t32" style="position:absolute;margin-left:67.95pt;margin-top:26.25pt;width:131.25pt;height:67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" strokecolor="black [3040]">
                <v:stroke endarrow="open"/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8B7607E" wp14:editId="7DFD710D">
                <wp:simplePos x="0" y="0"/>
                <wp:positionH relativeFrom="column">
                  <wp:posOffset>862330</wp:posOffset>
                </wp:positionH>
                <wp:positionV relativeFrom="paragraph">
                  <wp:posOffset>333375</wp:posOffset>
                </wp:positionV>
                <wp:extent cx="635" cy="857250"/>
                <wp:effectExtent l="95250" t="0" r="75565" b="5715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8572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1" o:spid="_x0000_s1026" type="#_x0000_t32" style="position:absolute;margin-left:67.9pt;margin-top:26.25pt;width:.05pt;height:67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" strokecolor="black [3040]">
                <v:stroke endarrow="open"/>
              </v:shape>
            </w:pict>
          </mc:Fallback>
        </mc:AlternateContent>
      </w:r>
    </w:p>
    <w:p w:rsidR="00037D53" w:rsidRPr="00EE749E" w:rsidRDefault="00910FE0" w:rsidP="00FF62A8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EE6F129" wp14:editId="7CBEB23E">
                <wp:simplePos x="0" y="0"/>
                <wp:positionH relativeFrom="column">
                  <wp:posOffset>4349115</wp:posOffset>
                </wp:positionH>
                <wp:positionV relativeFrom="paragraph">
                  <wp:posOffset>194945</wp:posOffset>
                </wp:positionV>
                <wp:extent cx="752475" cy="619125"/>
                <wp:effectExtent l="0" t="0" r="66675" b="47625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6191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6" o:spid="_x0000_s1026" type="#_x0000_t32" style="position:absolute;margin-left:342.45pt;margin-top:15.35pt;width:59.25pt;height:48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" strokecolor="black [3040]">
                <v:stroke endarrow="open"/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AC8FA92" wp14:editId="4B418B3B">
                <wp:simplePos x="0" y="0"/>
                <wp:positionH relativeFrom="column">
                  <wp:posOffset>3901440</wp:posOffset>
                </wp:positionH>
                <wp:positionV relativeFrom="paragraph">
                  <wp:posOffset>194945</wp:posOffset>
                </wp:positionV>
                <wp:extent cx="447675" cy="619125"/>
                <wp:effectExtent l="38100" t="0" r="28575" b="47625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7675" cy="6191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5" o:spid="_x0000_s1026" type="#_x0000_t32" style="position:absolute;margin-left:307.2pt;margin-top:15.35pt;width:35.25pt;height:48.7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" strokecolor="black [3040]">
                <v:stroke endarrow="open"/>
              </v:shape>
            </w:pict>
          </mc:Fallback>
        </mc:AlternateContent>
      </w:r>
    </w:p>
    <w:p w:rsidR="00910FE0" w:rsidRPr="00EE749E" w:rsidRDefault="00910FE0" w:rsidP="00FF62A8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910FE0" w:rsidRPr="00EE749E" w:rsidRDefault="00910FE0" w:rsidP="00FF62A8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C872842" wp14:editId="58202CF0">
                <wp:simplePos x="0" y="0"/>
                <wp:positionH relativeFrom="column">
                  <wp:posOffset>4606290</wp:posOffset>
                </wp:positionH>
                <wp:positionV relativeFrom="paragraph">
                  <wp:posOffset>60326</wp:posOffset>
                </wp:positionV>
                <wp:extent cx="1019175" cy="381000"/>
                <wp:effectExtent l="0" t="0" r="28575" b="19050"/>
                <wp:wrapNone/>
                <wp:docPr id="24" name="Пол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9175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D35DF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Детонатор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4" o:spid="_x0000_s1034" type="#_x0000_t202" style="position:absolute;left:0;text-align:left;margin-left:362.7pt;margin-top:4.75pt;width:80.25pt;height:30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" fillcolor="white [3201]" strokeweight=".5pt">
                <v:textbox>
                  <w:txbxContent>
                    <w:p w:rsidR="00E733D4" w:rsidRPr="00257F06" w:rsidRDefault="00E733D4" w:rsidP="00D35DF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Детонатор</w:t>
                      </w:r>
                    </w:p>
                  </w:txbxContent>
                </v:textbox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568DF88" wp14:editId="03545746">
                <wp:simplePos x="0" y="0"/>
                <wp:positionH relativeFrom="column">
                  <wp:posOffset>3501390</wp:posOffset>
                </wp:positionH>
                <wp:positionV relativeFrom="paragraph">
                  <wp:posOffset>60325</wp:posOffset>
                </wp:positionV>
                <wp:extent cx="847725" cy="381000"/>
                <wp:effectExtent l="0" t="0" r="28575" b="19050"/>
                <wp:wrapNone/>
                <wp:docPr id="23" name="Поле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7725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D35DF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Заряд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3" o:spid="_x0000_s1035" type="#_x0000_t202" style="position:absolute;left:0;text-align:left;margin-left:275.7pt;margin-top:4.75pt;width:66.75pt;height:30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" fillcolor="white [3201]" strokeweight=".5pt">
                <v:textbox>
                  <w:txbxContent>
                    <w:p w:rsidR="00E733D4" w:rsidRPr="00257F06" w:rsidRDefault="00E733D4" w:rsidP="00D35DF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Заряд</w:t>
                      </w:r>
                    </w:p>
                  </w:txbxContent>
                </v:textbox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5A4DD5D" wp14:editId="30CD16D3">
                <wp:simplePos x="0" y="0"/>
                <wp:positionH relativeFrom="column">
                  <wp:posOffset>1910715</wp:posOffset>
                </wp:positionH>
                <wp:positionV relativeFrom="paragraph">
                  <wp:posOffset>60325</wp:posOffset>
                </wp:positionV>
                <wp:extent cx="1257300" cy="638175"/>
                <wp:effectExtent l="0" t="0" r="19050" b="28575"/>
                <wp:wrapNone/>
                <wp:docPr id="19" name="Поле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D35DF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Двигатель 2-й ступени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9" o:spid="_x0000_s1036" type="#_x0000_t202" style="position:absolute;left:0;text-align:left;margin-left:150.45pt;margin-top:4.75pt;width:99pt;height:50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" fillcolor="white [3201]" strokeweight=".5pt">
                <v:textbox>
                  <w:txbxContent>
                    <w:p w:rsidR="00E733D4" w:rsidRPr="00257F06" w:rsidRDefault="00E733D4" w:rsidP="00D35DF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Двигатель 2-й ступени</w:t>
                      </w:r>
                    </w:p>
                  </w:txbxContent>
                </v:textbox>
              </v:shape>
            </w:pict>
          </mc:Fallback>
        </mc:AlternateContent>
      </w:r>
      <w:r w:rsidRPr="00EE749E"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6F1658F" wp14:editId="35D1EEAD">
                <wp:simplePos x="0" y="0"/>
                <wp:positionH relativeFrom="column">
                  <wp:posOffset>234315</wp:posOffset>
                </wp:positionH>
                <wp:positionV relativeFrom="paragraph">
                  <wp:posOffset>60325</wp:posOffset>
                </wp:positionV>
                <wp:extent cx="1257300" cy="638175"/>
                <wp:effectExtent l="0" t="0" r="19050" b="28575"/>
                <wp:wrapNone/>
                <wp:docPr id="18" name="Поле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3D4" w:rsidRPr="00257F06" w:rsidRDefault="00E733D4" w:rsidP="00D35DF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Двигатель 1-й ступени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8" o:spid="_x0000_s1037" type="#_x0000_t202" style="position:absolute;left:0;text-align:left;margin-left:18.45pt;margin-top:4.75pt;width:99pt;height:50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" fillcolor="white [3201]" strokeweight=".5pt">
                <v:textbox>
                  <w:txbxContent>
                    <w:p w:rsidR="00E733D4" w:rsidRPr="00257F06" w:rsidRDefault="00E733D4" w:rsidP="00D35DF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Двигатель 1-й ступени</w:t>
                      </w:r>
                    </w:p>
                  </w:txbxContent>
                </v:textbox>
              </v:shape>
            </w:pict>
          </mc:Fallback>
        </mc:AlternateContent>
      </w:r>
    </w:p>
    <w:p w:rsidR="00910FE0" w:rsidRPr="00EE749E" w:rsidRDefault="00910FE0" w:rsidP="00FF62A8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910FE0" w:rsidRPr="00EE749E" w:rsidRDefault="00910FE0" w:rsidP="00FF62A8">
      <w:pPr>
        <w:ind w:firstLine="708"/>
        <w:jc w:val="both"/>
        <w:rPr>
          <w:rFonts w:ascii="Arial" w:hAnsi="Arial" w:cs="Arial"/>
          <w:sz w:val="28"/>
          <w:szCs w:val="28"/>
        </w:rPr>
      </w:pPr>
    </w:p>
    <w:p w:rsidR="00EE749E" w:rsidRPr="00225D24" w:rsidRDefault="00910FE0" w:rsidP="00225D24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EE749E">
        <w:rPr>
          <w:rFonts w:ascii="Arial" w:hAnsi="Arial" w:cs="Arial"/>
          <w:sz w:val="28"/>
          <w:szCs w:val="28"/>
        </w:rPr>
        <w:t xml:space="preserve">Для расчёта надёжности необходимо составить </w:t>
      </w:r>
      <w:r w:rsidR="00CB483F" w:rsidRPr="00EE749E">
        <w:rPr>
          <w:rFonts w:ascii="Arial" w:hAnsi="Arial" w:cs="Arial"/>
          <w:sz w:val="28"/>
          <w:szCs w:val="28"/>
        </w:rPr>
        <w:t xml:space="preserve">структурную </w:t>
      </w:r>
      <w:r w:rsidRPr="00EE749E">
        <w:rPr>
          <w:rFonts w:ascii="Arial" w:hAnsi="Arial" w:cs="Arial"/>
          <w:sz w:val="28"/>
          <w:szCs w:val="28"/>
        </w:rPr>
        <w:t xml:space="preserve">схему, которая </w:t>
      </w:r>
      <w:r w:rsidR="00DF03A3" w:rsidRPr="00EE749E">
        <w:rPr>
          <w:rFonts w:ascii="Arial" w:hAnsi="Arial" w:cs="Arial"/>
          <w:sz w:val="28"/>
          <w:szCs w:val="28"/>
        </w:rPr>
        <w:t>будет учитывать взаимодействие элементов системы и их количество. Э</w:t>
      </w:r>
      <w:r w:rsidRPr="00EE749E">
        <w:rPr>
          <w:rFonts w:ascii="Arial" w:hAnsi="Arial" w:cs="Arial"/>
          <w:sz w:val="28"/>
          <w:szCs w:val="28"/>
        </w:rPr>
        <w:t>лементы системы, отказ которых приводи</w:t>
      </w:r>
      <w:r w:rsidR="00DF03A3" w:rsidRPr="00EE749E">
        <w:rPr>
          <w:rFonts w:ascii="Arial" w:hAnsi="Arial" w:cs="Arial"/>
          <w:sz w:val="28"/>
          <w:szCs w:val="28"/>
        </w:rPr>
        <w:t>т к отказу всех последующих, соединяются</w:t>
      </w:r>
      <w:r w:rsidR="0073557B" w:rsidRPr="00EE749E">
        <w:rPr>
          <w:rFonts w:ascii="Arial" w:hAnsi="Arial" w:cs="Arial"/>
          <w:sz w:val="28"/>
          <w:szCs w:val="28"/>
        </w:rPr>
        <w:t xml:space="preserve"> последовательно</w:t>
      </w:r>
      <w:r w:rsidR="00DF03A3" w:rsidRPr="00EE749E">
        <w:rPr>
          <w:rFonts w:ascii="Arial" w:hAnsi="Arial" w:cs="Arial"/>
          <w:sz w:val="28"/>
          <w:szCs w:val="28"/>
        </w:rPr>
        <w:t xml:space="preserve">, </w:t>
      </w:r>
      <w:r w:rsidR="0073557B" w:rsidRPr="00EE749E">
        <w:rPr>
          <w:rFonts w:ascii="Arial" w:hAnsi="Arial" w:cs="Arial"/>
          <w:sz w:val="28"/>
          <w:szCs w:val="28"/>
        </w:rPr>
        <w:t xml:space="preserve">а </w:t>
      </w:r>
      <w:r w:rsidR="00DF03A3" w:rsidRPr="00EE749E">
        <w:rPr>
          <w:rFonts w:ascii="Arial" w:hAnsi="Arial" w:cs="Arial"/>
          <w:sz w:val="28"/>
          <w:szCs w:val="28"/>
        </w:rPr>
        <w:t>дублированные элементы –</w:t>
      </w:r>
      <w:r w:rsidR="00225D24">
        <w:rPr>
          <w:rFonts w:ascii="Arial" w:hAnsi="Arial" w:cs="Arial"/>
          <w:sz w:val="28"/>
          <w:szCs w:val="28"/>
        </w:rPr>
        <w:t xml:space="preserve"> </w:t>
      </w:r>
      <w:r w:rsidR="0073557B" w:rsidRPr="00EE749E">
        <w:rPr>
          <w:rFonts w:ascii="Arial" w:hAnsi="Arial" w:cs="Arial"/>
          <w:sz w:val="28"/>
          <w:szCs w:val="28"/>
        </w:rPr>
        <w:t>парралельно</w:t>
      </w:r>
      <w:r w:rsidR="00DF03A3" w:rsidRPr="00EE749E">
        <w:rPr>
          <w:rFonts w:ascii="Arial" w:hAnsi="Arial" w:cs="Arial"/>
          <w:sz w:val="28"/>
          <w:szCs w:val="28"/>
        </w:rPr>
        <w:t>.</w:t>
      </w:r>
      <w:r w:rsidR="00FE54AB" w:rsidRPr="00EE749E">
        <w:rPr>
          <w:rFonts w:ascii="Arial" w:hAnsi="Arial" w:cs="Arial"/>
          <w:sz w:val="28"/>
          <w:szCs w:val="28"/>
        </w:rPr>
        <w:t xml:space="preserve"> Каждый элемент обладает своими показателями надёжности, определямыми на основе статистических данных.</w:t>
      </w:r>
    </w:p>
    <w:p w:rsidR="00EE749E" w:rsidRDefault="00EE749E" w:rsidP="00225D24">
      <w:pPr>
        <w:widowControl w:val="0"/>
        <w:spacing w:after="0" w:line="360" w:lineRule="auto"/>
        <w:ind w:firstLine="708"/>
        <w:jc w:val="both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</w:rPr>
        <w:lastRenderedPageBreak/>
        <w:t xml:space="preserve">На рис. 1. представлена структурная схема </w:t>
      </w:r>
      <w:r w:rsidR="00225D24">
        <w:rPr>
          <w:rFonts w:ascii="Arial" w:eastAsia="Times New Roman" w:hAnsi="Arial" w:cs="Arial"/>
          <w:sz w:val="28"/>
          <w:szCs w:val="28"/>
        </w:rPr>
        <w:t>ракеты</w:t>
      </w:r>
      <w:r w:rsidRPr="00EE749E">
        <w:rPr>
          <w:rFonts w:ascii="Arial" w:eastAsia="Times New Roman" w:hAnsi="Arial" w:cs="Arial"/>
          <w:sz w:val="28"/>
          <w:szCs w:val="28"/>
        </w:rPr>
        <w:t>.</w:t>
      </w:r>
    </w:p>
    <w:p w:rsidR="007670E2" w:rsidRPr="00EE749E" w:rsidRDefault="007670E2" w:rsidP="00225D24">
      <w:pPr>
        <w:widowControl w:val="0"/>
        <w:spacing w:after="0" w:line="360" w:lineRule="auto"/>
        <w:ind w:firstLine="708"/>
        <w:jc w:val="both"/>
        <w:rPr>
          <w:rFonts w:ascii="Arial" w:eastAsia="Times New Roman" w:hAnsi="Arial" w:cs="Arial"/>
          <w:sz w:val="28"/>
          <w:szCs w:val="28"/>
        </w:rPr>
      </w:pPr>
    </w:p>
    <w:p w:rsidR="007670E2" w:rsidRPr="00EE749E" w:rsidRDefault="007670E2" w:rsidP="007670E2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</w:rPr>
        <w:t>Расчётные формулы :</w:t>
      </w:r>
    </w:p>
    <w:p w:rsidR="007670E2" w:rsidRPr="008A5860" w:rsidRDefault="007670E2" w:rsidP="007670E2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</w:p>
    <w:p w:rsidR="007670E2" w:rsidRPr="00EE749E" w:rsidRDefault="007670E2" w:rsidP="007670E2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  <w:lang w:val="en-US"/>
        </w:rPr>
        <w:t>P</w:t>
      </w:r>
      <w:r w:rsidRPr="00EE749E">
        <w:rPr>
          <w:rFonts w:ascii="Arial" w:eastAsia="Times New Roman" w:hAnsi="Arial" w:cs="Arial"/>
          <w:sz w:val="28"/>
          <w:szCs w:val="28"/>
        </w:rPr>
        <w:t>=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e</w:t>
      </w:r>
      <w:r w:rsidRPr="00C10D29">
        <w:rPr>
          <w:rFonts w:ascii="Arial" w:eastAsia="Times New Roman" w:hAnsi="Arial" w:cs="Arial"/>
          <w:sz w:val="28"/>
          <w:szCs w:val="28"/>
          <w:vertAlign w:val="superscript"/>
        </w:rPr>
        <w:t xml:space="preserve">- λ* </w:t>
      </w:r>
      <w:r w:rsidRPr="00C10D29">
        <w:rPr>
          <w:rFonts w:ascii="Arial" w:eastAsia="Times New Roman" w:hAnsi="Arial" w:cs="Arial"/>
          <w:sz w:val="28"/>
          <w:szCs w:val="28"/>
          <w:vertAlign w:val="superscript"/>
          <w:lang w:val="en-US"/>
        </w:rPr>
        <w:t>t</w:t>
      </w:r>
      <w:r w:rsidRPr="00EE749E">
        <w:rPr>
          <w:rFonts w:ascii="Arial" w:eastAsia="Times New Roman" w:hAnsi="Arial" w:cs="Arial"/>
          <w:sz w:val="28"/>
          <w:szCs w:val="28"/>
        </w:rPr>
        <w:t xml:space="preserve"> – вероятность безотказно</w:t>
      </w:r>
      <w:r>
        <w:rPr>
          <w:rFonts w:ascii="Arial" w:eastAsia="Times New Roman" w:hAnsi="Arial" w:cs="Arial"/>
          <w:sz w:val="28"/>
          <w:szCs w:val="28"/>
        </w:rPr>
        <w:t>й</w:t>
      </w:r>
      <w:r w:rsidRPr="00EE749E">
        <w:rPr>
          <w:rFonts w:ascii="Arial" w:eastAsia="Times New Roman" w:hAnsi="Arial" w:cs="Arial"/>
          <w:sz w:val="28"/>
          <w:szCs w:val="28"/>
        </w:rPr>
        <w:t xml:space="preserve"> работы одного элемента;</w:t>
      </w:r>
    </w:p>
    <w:p w:rsidR="007670E2" w:rsidRPr="00EE749E" w:rsidRDefault="007670E2" w:rsidP="007670E2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  <w:lang w:val="en-US"/>
        </w:rPr>
        <w:t>Pa</w:t>
      </w:r>
      <w:r w:rsidRPr="00EE749E">
        <w:rPr>
          <w:rFonts w:ascii="Arial" w:eastAsia="Times New Roman" w:hAnsi="Arial" w:cs="Arial"/>
          <w:sz w:val="28"/>
          <w:szCs w:val="28"/>
        </w:rPr>
        <w:t>=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Pn</w:t>
      </w:r>
      <w:r w:rsidRPr="00EE749E">
        <w:rPr>
          <w:rFonts w:ascii="Arial" w:eastAsia="Times New Roman" w:hAnsi="Arial" w:cs="Arial"/>
          <w:sz w:val="28"/>
          <w:szCs w:val="28"/>
        </w:rPr>
        <w:t>*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Pm</w:t>
      </w:r>
      <w:r w:rsidRPr="00EE749E">
        <w:rPr>
          <w:rFonts w:ascii="Arial" w:eastAsia="Times New Roman" w:hAnsi="Arial" w:cs="Arial"/>
          <w:sz w:val="28"/>
          <w:szCs w:val="28"/>
        </w:rPr>
        <w:t xml:space="preserve"> – вероятность безотказной работы последовательно соединенных элементов;</w:t>
      </w:r>
    </w:p>
    <w:p w:rsidR="007670E2" w:rsidRPr="00EE749E" w:rsidRDefault="007670E2" w:rsidP="007670E2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  <w:lang w:val="en-US"/>
        </w:rPr>
        <w:t>Pa</w:t>
      </w:r>
      <w:r w:rsidRPr="00EE749E">
        <w:rPr>
          <w:rFonts w:ascii="Arial" w:eastAsia="Times New Roman" w:hAnsi="Arial" w:cs="Arial"/>
          <w:sz w:val="28"/>
          <w:szCs w:val="28"/>
        </w:rPr>
        <w:t>=1-(1-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Pn</w:t>
      </w:r>
      <w:r w:rsidRPr="00EE749E">
        <w:rPr>
          <w:rFonts w:ascii="Arial" w:eastAsia="Times New Roman" w:hAnsi="Arial" w:cs="Arial"/>
          <w:sz w:val="28"/>
          <w:szCs w:val="28"/>
        </w:rPr>
        <w:t>)*(1-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Pm</w:t>
      </w:r>
      <w:r w:rsidRPr="00EE749E">
        <w:rPr>
          <w:rFonts w:ascii="Arial" w:eastAsia="Times New Roman" w:hAnsi="Arial" w:cs="Arial"/>
          <w:sz w:val="28"/>
          <w:szCs w:val="28"/>
        </w:rPr>
        <w:t>) – вероятность безотказной работы параллельно соединённых элементов,</w:t>
      </w:r>
    </w:p>
    <w:p w:rsidR="007670E2" w:rsidRPr="00EE749E" w:rsidRDefault="007670E2" w:rsidP="007670E2">
      <w:pPr>
        <w:widowControl w:val="0"/>
        <w:spacing w:after="0" w:line="360" w:lineRule="auto"/>
        <w:ind w:firstLine="708"/>
        <w:jc w:val="both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</w:rPr>
        <w:t xml:space="preserve">где λ </w:t>
      </w:r>
      <w:r>
        <w:rPr>
          <w:rFonts w:ascii="Arial" w:eastAsia="Times New Roman" w:hAnsi="Arial" w:cs="Arial"/>
          <w:sz w:val="28"/>
          <w:szCs w:val="28"/>
        </w:rPr>
        <w:t>–</w:t>
      </w:r>
      <w:r w:rsidRPr="00EE749E">
        <w:rPr>
          <w:rFonts w:ascii="Arial" w:eastAsia="Times New Roman" w:hAnsi="Arial" w:cs="Arial"/>
          <w:sz w:val="28"/>
          <w:szCs w:val="28"/>
        </w:rPr>
        <w:t xml:space="preserve"> </w:t>
      </w:r>
      <w:r>
        <w:rPr>
          <w:rFonts w:ascii="Arial" w:eastAsia="Times New Roman" w:hAnsi="Arial" w:cs="Arial"/>
          <w:sz w:val="28"/>
          <w:szCs w:val="28"/>
        </w:rPr>
        <w:t>интенсивность отказов</w:t>
      </w:r>
      <w:r w:rsidRPr="00EE749E">
        <w:rPr>
          <w:rFonts w:ascii="Arial" w:eastAsia="Times New Roman" w:hAnsi="Arial" w:cs="Arial"/>
          <w:sz w:val="28"/>
          <w:szCs w:val="28"/>
        </w:rPr>
        <w:t xml:space="preserve">; 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P</w:t>
      </w:r>
      <w:r w:rsidRPr="00EE749E">
        <w:rPr>
          <w:rFonts w:ascii="Arial" w:eastAsia="Times New Roman" w:hAnsi="Arial" w:cs="Arial"/>
          <w:sz w:val="28"/>
          <w:szCs w:val="28"/>
        </w:rPr>
        <w:t xml:space="preserve">, 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Pa</w:t>
      </w:r>
      <w:r w:rsidRPr="00EE749E">
        <w:rPr>
          <w:rFonts w:ascii="Arial" w:eastAsia="Times New Roman" w:hAnsi="Arial" w:cs="Arial"/>
          <w:sz w:val="28"/>
          <w:szCs w:val="28"/>
        </w:rPr>
        <w:t xml:space="preserve">, 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Pn</w:t>
      </w:r>
      <w:r w:rsidRPr="00EE749E">
        <w:rPr>
          <w:rFonts w:ascii="Arial" w:eastAsia="Times New Roman" w:hAnsi="Arial" w:cs="Arial"/>
          <w:sz w:val="28"/>
          <w:szCs w:val="28"/>
        </w:rPr>
        <w:t xml:space="preserve">, 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Pm</w:t>
      </w:r>
      <w:r w:rsidRPr="00EE749E">
        <w:rPr>
          <w:rFonts w:ascii="Arial" w:eastAsia="Times New Roman" w:hAnsi="Arial" w:cs="Arial"/>
          <w:sz w:val="28"/>
          <w:szCs w:val="28"/>
        </w:rPr>
        <w:t xml:space="preserve"> – вероятность безотказной работы; </w:t>
      </w:r>
      <w:r w:rsidRPr="00EE749E">
        <w:rPr>
          <w:rFonts w:ascii="Arial" w:eastAsia="Times New Roman" w:hAnsi="Arial" w:cs="Arial"/>
          <w:sz w:val="28"/>
          <w:szCs w:val="28"/>
          <w:lang w:val="en-US"/>
        </w:rPr>
        <w:t>t</w:t>
      </w:r>
      <w:r w:rsidRPr="00EE749E">
        <w:rPr>
          <w:rFonts w:ascii="Arial" w:eastAsia="Times New Roman" w:hAnsi="Arial" w:cs="Arial"/>
          <w:sz w:val="28"/>
          <w:szCs w:val="28"/>
        </w:rPr>
        <w:t xml:space="preserve"> – </w:t>
      </w:r>
      <w:r>
        <w:rPr>
          <w:rFonts w:ascii="Arial" w:eastAsia="Times New Roman" w:hAnsi="Arial" w:cs="Arial"/>
          <w:sz w:val="28"/>
          <w:szCs w:val="28"/>
        </w:rPr>
        <w:t>наработка</w:t>
      </w:r>
      <w:r w:rsidRPr="00EE749E">
        <w:rPr>
          <w:rFonts w:ascii="Arial" w:eastAsia="Times New Roman" w:hAnsi="Arial" w:cs="Arial"/>
          <w:sz w:val="28"/>
          <w:szCs w:val="28"/>
        </w:rPr>
        <w:t>;</w:t>
      </w:r>
    </w:p>
    <w:p w:rsidR="00EE749E" w:rsidRPr="00EE749E" w:rsidRDefault="00EE749E" w:rsidP="00637774">
      <w:pPr>
        <w:widowControl w:val="0"/>
        <w:spacing w:after="0" w:line="360" w:lineRule="auto"/>
        <w:jc w:val="center"/>
        <w:rPr>
          <w:rFonts w:ascii="Arial" w:eastAsia="Times New Roman" w:hAnsi="Arial" w:cs="Arial"/>
          <w:sz w:val="28"/>
          <w:szCs w:val="28"/>
        </w:rPr>
      </w:pPr>
    </w:p>
    <w:p w:rsidR="00EE749E" w:rsidRPr="00EE749E" w:rsidRDefault="005117D4" w:rsidP="00637774">
      <w:pPr>
        <w:widowControl w:val="0"/>
        <w:spacing w:after="0" w:line="360" w:lineRule="auto"/>
        <w:jc w:val="center"/>
        <w:rPr>
          <w:rFonts w:ascii="Arial" w:eastAsia="Times New Roman" w:hAnsi="Arial" w:cs="Arial"/>
          <w:sz w:val="28"/>
          <w:szCs w:val="28"/>
        </w:rPr>
      </w:pPr>
      <w:r>
        <w:rPr>
          <w:rFonts w:ascii="Arial" w:eastAsia="Times New Roman" w:hAnsi="Arial" w:cs="Arial"/>
          <w:noProof/>
          <w:sz w:val="28"/>
          <w:szCs w:val="28"/>
          <w:lang w:eastAsia="ru-RU"/>
        </w:rPr>
        <w:lastRenderedPageBreak/>
        <w:drawing>
          <wp:inline distT="0" distB="0" distL="0" distR="0" wp14:anchorId="17D1BA55" wp14:editId="63E61409">
            <wp:extent cx="5940817" cy="8181975"/>
            <wp:effectExtent l="0" t="0" r="0" b="0"/>
            <wp:docPr id="455" name="Рисунок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8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C02" w:rsidRDefault="006E7C02" w:rsidP="00637774">
      <w:pPr>
        <w:widowControl w:val="0"/>
        <w:spacing w:after="0" w:line="360" w:lineRule="auto"/>
        <w:jc w:val="center"/>
        <w:rPr>
          <w:rFonts w:ascii="Arial" w:eastAsia="Times New Roman" w:hAnsi="Arial" w:cs="Arial"/>
          <w:sz w:val="28"/>
          <w:szCs w:val="28"/>
        </w:rPr>
      </w:pPr>
    </w:p>
    <w:p w:rsidR="00EE749E" w:rsidRPr="00EE749E" w:rsidRDefault="00EE749E" w:rsidP="00637774">
      <w:pPr>
        <w:widowControl w:val="0"/>
        <w:spacing w:after="0" w:line="360" w:lineRule="auto"/>
        <w:jc w:val="center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</w:rPr>
        <w:t xml:space="preserve">Рис 1. Структурная схема </w:t>
      </w:r>
      <w:r w:rsidR="00225D24">
        <w:rPr>
          <w:rFonts w:ascii="Arial" w:eastAsia="Times New Roman" w:hAnsi="Arial" w:cs="Arial"/>
          <w:sz w:val="28"/>
          <w:szCs w:val="28"/>
        </w:rPr>
        <w:t>ракеты</w:t>
      </w:r>
      <w:r w:rsidRPr="00EE749E">
        <w:rPr>
          <w:rFonts w:ascii="Arial" w:eastAsia="Times New Roman" w:hAnsi="Arial" w:cs="Arial"/>
          <w:sz w:val="28"/>
          <w:szCs w:val="28"/>
        </w:rPr>
        <w:t>.</w:t>
      </w:r>
    </w:p>
    <w:p w:rsidR="00EE749E" w:rsidRPr="00EE749E" w:rsidRDefault="00EE749E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</w:p>
    <w:p w:rsidR="00EE749E" w:rsidRPr="00EE749E" w:rsidRDefault="00EE749E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</w:p>
    <w:p w:rsidR="00EE749E" w:rsidRPr="00EE749E" w:rsidRDefault="00EE749E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</w:rPr>
        <w:t>Параметры системы:</w:t>
      </w:r>
    </w:p>
    <w:p w:rsidR="00EE749E" w:rsidRPr="00EE749E" w:rsidRDefault="00EE749E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</w:rPr>
        <w:t>Таблица 1</w:t>
      </w:r>
    </w:p>
    <w:tbl>
      <w:tblPr>
        <w:tblStyle w:val="15"/>
        <w:tblW w:w="0" w:type="auto"/>
        <w:tblLook w:val="04A0" w:firstRow="1" w:lastRow="0" w:firstColumn="1" w:lastColumn="0" w:noHBand="0" w:noVBand="1"/>
      </w:tblPr>
      <w:tblGrid>
        <w:gridCol w:w="439"/>
        <w:gridCol w:w="501"/>
        <w:gridCol w:w="606"/>
        <w:gridCol w:w="495"/>
        <w:gridCol w:w="495"/>
        <w:gridCol w:w="606"/>
        <w:gridCol w:w="328"/>
        <w:gridCol w:w="328"/>
        <w:gridCol w:w="328"/>
        <w:gridCol w:w="495"/>
        <w:gridCol w:w="495"/>
        <w:gridCol w:w="495"/>
        <w:gridCol w:w="495"/>
        <w:gridCol w:w="495"/>
        <w:gridCol w:w="495"/>
        <w:gridCol w:w="495"/>
        <w:gridCol w:w="495"/>
        <w:gridCol w:w="495"/>
        <w:gridCol w:w="495"/>
        <w:gridCol w:w="495"/>
      </w:tblGrid>
      <w:tr w:rsidR="00EE749E" w:rsidRPr="00EE749E" w:rsidTr="005117D4">
        <w:trPr>
          <w:trHeight w:val="20"/>
        </w:trPr>
        <w:tc>
          <w:tcPr>
            <w:tcW w:w="439" w:type="dxa"/>
            <w:vMerge w:val="restart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γ, %</w:t>
            </w:r>
          </w:p>
        </w:tc>
        <w:tc>
          <w:tcPr>
            <w:tcW w:w="0" w:type="auto"/>
            <w:gridSpan w:val="19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Интенсивности отказов элементов, λ</w:t>
            </w:r>
            <w:r w:rsidRPr="00EE749E">
              <w:rPr>
                <w:rFonts w:ascii="Arial" w:hAnsi="Arial" w:cs="Arial"/>
                <w:sz w:val="20"/>
                <w:szCs w:val="28"/>
                <w:lang w:val="en-US"/>
              </w:rPr>
              <w:t>i</w:t>
            </w:r>
            <w:r w:rsidRPr="00EE749E">
              <w:rPr>
                <w:rFonts w:ascii="Arial" w:hAnsi="Arial" w:cs="Arial"/>
                <w:sz w:val="20"/>
                <w:szCs w:val="28"/>
              </w:rPr>
              <w:t>, x10-6 1/ч</w:t>
            </w:r>
          </w:p>
        </w:tc>
      </w:tr>
      <w:tr w:rsidR="00EE749E" w:rsidRPr="00EE749E" w:rsidTr="005117D4">
        <w:trPr>
          <w:trHeight w:val="20"/>
        </w:trPr>
        <w:tc>
          <w:tcPr>
            <w:tcW w:w="439" w:type="dxa"/>
            <w:vMerge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2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3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4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5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6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7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8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9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10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11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12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13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14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15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16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17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18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19</w:t>
            </w:r>
          </w:p>
        </w:tc>
      </w:tr>
      <w:tr w:rsidR="00EE749E" w:rsidRPr="00EE749E" w:rsidTr="005117D4">
        <w:trPr>
          <w:trHeight w:val="20"/>
        </w:trPr>
        <w:tc>
          <w:tcPr>
            <w:tcW w:w="439" w:type="dxa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70</w:t>
            </w:r>
          </w:p>
        </w:tc>
        <w:tc>
          <w:tcPr>
            <w:tcW w:w="501" w:type="dxa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0, 25</w:t>
            </w:r>
          </w:p>
        </w:tc>
        <w:tc>
          <w:tcPr>
            <w:tcW w:w="606" w:type="dxa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0,25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0,1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0,1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0,02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1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0,1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0,5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0,5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0,5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0,7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0,3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0,4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0,2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0,5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0,2</w:t>
            </w:r>
          </w:p>
        </w:tc>
        <w:tc>
          <w:tcPr>
            <w:tcW w:w="0" w:type="auto"/>
          </w:tcPr>
          <w:p w:rsidR="00EE749E" w:rsidRPr="00EE749E" w:rsidRDefault="00EE749E" w:rsidP="00EE749E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8"/>
              </w:rPr>
            </w:pPr>
            <w:r w:rsidRPr="00EE749E">
              <w:rPr>
                <w:rFonts w:ascii="Arial" w:hAnsi="Arial" w:cs="Arial"/>
                <w:sz w:val="20"/>
                <w:szCs w:val="28"/>
              </w:rPr>
              <w:t>0,2</w:t>
            </w:r>
          </w:p>
        </w:tc>
      </w:tr>
    </w:tbl>
    <w:p w:rsidR="00EE749E" w:rsidRPr="00EE749E" w:rsidRDefault="00EE749E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</w:p>
    <w:p w:rsidR="00EE749E" w:rsidRDefault="00EE749E" w:rsidP="002D2A55">
      <w:pPr>
        <w:widowControl w:val="0"/>
        <w:spacing w:after="0" w:line="360" w:lineRule="auto"/>
        <w:ind w:firstLine="708"/>
        <w:jc w:val="both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</w:rPr>
        <w:t xml:space="preserve">Расчёт надёжности элементов </w:t>
      </w:r>
      <w:r w:rsidR="007670E2">
        <w:rPr>
          <w:rFonts w:ascii="Arial" w:eastAsia="Times New Roman" w:hAnsi="Arial" w:cs="Arial"/>
          <w:sz w:val="28"/>
          <w:szCs w:val="28"/>
        </w:rPr>
        <w:t>выполнялся при помощи программы РТС</w:t>
      </w:r>
      <w:r w:rsidR="007670E2" w:rsidRPr="007670E2">
        <w:rPr>
          <w:rFonts w:ascii="Arial" w:eastAsia="Times New Roman" w:hAnsi="Arial" w:cs="Arial"/>
          <w:sz w:val="28"/>
          <w:szCs w:val="28"/>
        </w:rPr>
        <w:t xml:space="preserve"> </w:t>
      </w:r>
      <w:r w:rsidR="007670E2">
        <w:rPr>
          <w:rFonts w:ascii="Arial" w:eastAsia="Times New Roman" w:hAnsi="Arial" w:cs="Arial"/>
          <w:sz w:val="28"/>
          <w:szCs w:val="28"/>
          <w:lang w:val="en-US"/>
        </w:rPr>
        <w:t>Windchill</w:t>
      </w:r>
      <w:r w:rsidR="007670E2" w:rsidRPr="007670E2">
        <w:rPr>
          <w:rFonts w:ascii="Arial" w:eastAsia="Times New Roman" w:hAnsi="Arial" w:cs="Arial"/>
          <w:sz w:val="28"/>
          <w:szCs w:val="28"/>
        </w:rPr>
        <w:t xml:space="preserve"> </w:t>
      </w:r>
      <w:r w:rsidR="007670E2">
        <w:rPr>
          <w:rFonts w:ascii="Arial" w:eastAsia="Times New Roman" w:hAnsi="Arial" w:cs="Arial"/>
          <w:sz w:val="28"/>
          <w:szCs w:val="28"/>
          <w:lang w:val="en-US"/>
        </w:rPr>
        <w:t>Quality</w:t>
      </w:r>
      <w:r w:rsidR="007670E2" w:rsidRPr="007670E2">
        <w:rPr>
          <w:rFonts w:ascii="Arial" w:eastAsia="Times New Roman" w:hAnsi="Arial" w:cs="Arial"/>
          <w:sz w:val="28"/>
          <w:szCs w:val="28"/>
        </w:rPr>
        <w:t xml:space="preserve"> </w:t>
      </w:r>
      <w:r w:rsidR="007670E2">
        <w:rPr>
          <w:rFonts w:ascii="Arial" w:eastAsia="Times New Roman" w:hAnsi="Arial" w:cs="Arial"/>
          <w:sz w:val="28"/>
          <w:szCs w:val="28"/>
          <w:lang w:val="en-US"/>
        </w:rPr>
        <w:t>Solutions</w:t>
      </w:r>
      <w:r w:rsidR="007670E2">
        <w:rPr>
          <w:rFonts w:ascii="Arial" w:eastAsia="Times New Roman" w:hAnsi="Arial" w:cs="Arial"/>
          <w:sz w:val="28"/>
          <w:szCs w:val="28"/>
        </w:rPr>
        <w:t>. В результате получены следующие результаты:</w:t>
      </w:r>
    </w:p>
    <w:p w:rsidR="007670E2" w:rsidRDefault="007670E2" w:rsidP="007670E2">
      <w:pPr>
        <w:widowControl w:val="0"/>
        <w:spacing w:after="0" w:line="360" w:lineRule="auto"/>
        <w:jc w:val="both"/>
      </w:pPr>
      <w:r>
        <w:rPr>
          <w:rFonts w:ascii="Arial" w:eastAsia="Times New Roman" w:hAnsi="Arial" w:cs="Arial"/>
          <w:sz w:val="28"/>
          <w:szCs w:val="28"/>
        </w:rPr>
        <w:fldChar w:fldCharType="begin"/>
      </w:r>
      <w:r>
        <w:rPr>
          <w:rFonts w:ascii="Arial" w:eastAsia="Times New Roman" w:hAnsi="Arial" w:cs="Arial"/>
          <w:sz w:val="28"/>
          <w:szCs w:val="28"/>
        </w:rPr>
        <w:instrText xml:space="preserve"> LINK Excel.Sheet.12 "C:\\Users\\Администратор\\Desktop\\Результ 1.xlsx" "Общие!R1C1:R12C3" \a \f 5 \h  \* MERGEFORMAT </w:instrText>
      </w:r>
      <w:r>
        <w:rPr>
          <w:rFonts w:ascii="Arial" w:eastAsia="Times New Roman" w:hAnsi="Arial" w:cs="Arial"/>
          <w:sz w:val="28"/>
          <w:szCs w:val="28"/>
        </w:rPr>
        <w:fldChar w:fldCharType="separate"/>
      </w:r>
    </w:p>
    <w:tbl>
      <w:tblPr>
        <w:tblStyle w:val="aa"/>
        <w:tblW w:w="2880" w:type="dxa"/>
        <w:tblLook w:val="04A0" w:firstRow="1" w:lastRow="0" w:firstColumn="1" w:lastColumn="0" w:noHBand="0" w:noVBand="1"/>
      </w:tblPr>
      <w:tblGrid>
        <w:gridCol w:w="1059"/>
        <w:gridCol w:w="1805"/>
        <w:gridCol w:w="2116"/>
      </w:tblGrid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Время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Надежность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Ненадежность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1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100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0,996401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0,003599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200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0,992816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0,007184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300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0,989243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0,010757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400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0,985683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0,014317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500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0,982136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0,017864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600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0,978602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0,021398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700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0,975081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0,024919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800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0,971572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0,028428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900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0,968076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0,031924</w:t>
            </w:r>
          </w:p>
        </w:tc>
      </w:tr>
      <w:tr w:rsidR="007670E2" w:rsidRPr="007670E2" w:rsidTr="007670E2">
        <w:trPr>
          <w:trHeight w:val="300"/>
        </w:trPr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1000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0,964592</w:t>
            </w:r>
          </w:p>
        </w:tc>
        <w:tc>
          <w:tcPr>
            <w:tcW w:w="960" w:type="dxa"/>
            <w:noWrap/>
            <w:hideMark/>
          </w:tcPr>
          <w:p w:rsidR="007670E2" w:rsidRPr="007670E2" w:rsidRDefault="007670E2" w:rsidP="007670E2">
            <w:pPr>
              <w:widowControl w:val="0"/>
              <w:spacing w:line="360" w:lineRule="auto"/>
              <w:jc w:val="both"/>
              <w:rPr>
                <w:rFonts w:ascii="Arial" w:eastAsia="Times New Roman" w:hAnsi="Arial" w:cs="Arial"/>
                <w:sz w:val="28"/>
                <w:szCs w:val="28"/>
              </w:rPr>
            </w:pPr>
            <w:r w:rsidRPr="007670E2">
              <w:rPr>
                <w:rFonts w:ascii="Arial" w:eastAsia="Times New Roman" w:hAnsi="Arial" w:cs="Arial"/>
                <w:sz w:val="28"/>
                <w:szCs w:val="28"/>
              </w:rPr>
              <w:t>0,035408</w:t>
            </w:r>
          </w:p>
        </w:tc>
      </w:tr>
    </w:tbl>
    <w:p w:rsidR="007670E2" w:rsidRPr="007670E2" w:rsidRDefault="007670E2" w:rsidP="007670E2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>
        <w:rPr>
          <w:rFonts w:ascii="Arial" w:eastAsia="Times New Roman" w:hAnsi="Arial" w:cs="Arial"/>
          <w:sz w:val="28"/>
          <w:szCs w:val="28"/>
        </w:rPr>
        <w:fldChar w:fldCharType="end"/>
      </w:r>
    </w:p>
    <w:p w:rsidR="00C10D29" w:rsidRPr="00C10D29" w:rsidRDefault="00331179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>
        <w:rPr>
          <w:rFonts w:ascii="Arial" w:eastAsia="Times New Roman" w:hAnsi="Arial" w:cs="Arial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2625" cy="3238500"/>
            <wp:effectExtent l="0" t="0" r="9525" b="0"/>
            <wp:docPr id="450" name="Рисунок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D29" w:rsidRPr="0004269B" w:rsidRDefault="007670E2" w:rsidP="0004269B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04269B">
        <w:rPr>
          <w:rFonts w:ascii="Arial" w:hAnsi="Arial" w:cs="Arial"/>
          <w:sz w:val="28"/>
          <w:szCs w:val="28"/>
        </w:rPr>
        <w:t>На рис. 2</w:t>
      </w:r>
      <w:r w:rsidR="00C10D29" w:rsidRPr="0004269B">
        <w:rPr>
          <w:rFonts w:ascii="Arial" w:hAnsi="Arial" w:cs="Arial"/>
          <w:sz w:val="28"/>
          <w:szCs w:val="28"/>
        </w:rPr>
        <w:t>. представлена преобразованная структурная схема</w:t>
      </w:r>
      <w:r w:rsidR="00852DF0" w:rsidRPr="0004269B">
        <w:rPr>
          <w:rFonts w:ascii="Arial" w:hAnsi="Arial" w:cs="Arial"/>
          <w:sz w:val="28"/>
          <w:szCs w:val="28"/>
        </w:rPr>
        <w:t xml:space="preserve"> ракеты</w:t>
      </w:r>
      <w:r w:rsidR="00C10D29" w:rsidRPr="0004269B">
        <w:rPr>
          <w:rFonts w:ascii="Arial" w:hAnsi="Arial" w:cs="Arial"/>
          <w:sz w:val="28"/>
          <w:szCs w:val="28"/>
        </w:rPr>
        <w:t>.</w:t>
      </w:r>
      <w:r w:rsidR="00852DF0" w:rsidRPr="0004269B">
        <w:rPr>
          <w:rFonts w:ascii="Arial" w:hAnsi="Arial" w:cs="Arial"/>
          <w:sz w:val="28"/>
          <w:szCs w:val="28"/>
        </w:rPr>
        <w:t xml:space="preserve"> РДТТ маршевой ступени заменён на СПВРД, что позволяет резко увеличить время, а следовательно, дальность и скорость полёта ракеты.</w:t>
      </w:r>
      <w:r w:rsidR="00A02173" w:rsidRPr="0004269B">
        <w:rPr>
          <w:rFonts w:ascii="Arial" w:hAnsi="Arial" w:cs="Arial"/>
          <w:sz w:val="28"/>
          <w:szCs w:val="28"/>
        </w:rPr>
        <w:t xml:space="preserve"> </w:t>
      </w:r>
    </w:p>
    <w:p w:rsidR="00A02173" w:rsidRPr="0004269B" w:rsidRDefault="00A02173" w:rsidP="0004269B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04269B">
        <w:rPr>
          <w:rFonts w:ascii="Arial" w:hAnsi="Arial" w:cs="Arial"/>
          <w:sz w:val="28"/>
          <w:szCs w:val="28"/>
        </w:rPr>
        <w:t xml:space="preserve">Вместо камеры сгорания РДТТ устанавливается топливный бак, </w:t>
      </w:r>
      <w:r w:rsidR="008B76C3" w:rsidRPr="0004269B">
        <w:rPr>
          <w:rFonts w:ascii="Arial" w:hAnsi="Arial" w:cs="Arial"/>
          <w:sz w:val="28"/>
          <w:szCs w:val="28"/>
        </w:rPr>
        <w:t xml:space="preserve">электрический </w:t>
      </w:r>
      <w:r w:rsidRPr="0004269B">
        <w:rPr>
          <w:rFonts w:ascii="Arial" w:hAnsi="Arial" w:cs="Arial"/>
          <w:sz w:val="28"/>
          <w:szCs w:val="28"/>
        </w:rPr>
        <w:t>турбонасосный агрегат и арматура подачи топлива в поток воздуха.</w:t>
      </w:r>
    </w:p>
    <w:p w:rsidR="008B76C3" w:rsidRPr="0004269B" w:rsidRDefault="00852DF0" w:rsidP="0004269B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04269B">
        <w:rPr>
          <w:rFonts w:ascii="Arial" w:hAnsi="Arial" w:cs="Arial"/>
          <w:sz w:val="28"/>
          <w:szCs w:val="28"/>
        </w:rPr>
        <w:t>Роль диффузора выполняет конический корпус маршевой ступени ракеты. Форма носового обтекателя подбирается так, чтобы обеспечить минимально возможные потери полного давления</w:t>
      </w:r>
      <w:r w:rsidR="00A02173" w:rsidRPr="0004269B">
        <w:rPr>
          <w:rFonts w:ascii="Arial" w:hAnsi="Arial" w:cs="Arial"/>
          <w:sz w:val="28"/>
          <w:szCs w:val="28"/>
        </w:rPr>
        <w:t xml:space="preserve"> потока за скачком уплотнения. </w:t>
      </w:r>
    </w:p>
    <w:p w:rsidR="00852DF0" w:rsidRPr="0004269B" w:rsidRDefault="00A02173" w:rsidP="0004269B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04269B">
        <w:rPr>
          <w:rFonts w:ascii="Arial" w:hAnsi="Arial" w:cs="Arial"/>
          <w:sz w:val="28"/>
          <w:szCs w:val="28"/>
        </w:rPr>
        <w:t>За диффузором расположены форсунки, равномерно распыляющие топливо в воздухе и крылышки, выполняющие роль электродов электродуговой системы ускоренного сгорания топлива в сверхзвуковом потоке. При малом скоростном напоре (на большой высоте или малой скорости в конце полёта) эти крылышки, отклоняясь и меняя геометрию, выполняют роль крыльев.</w:t>
      </w:r>
    </w:p>
    <w:p w:rsidR="00A02173" w:rsidRPr="0004269B" w:rsidRDefault="00A02173" w:rsidP="0004269B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04269B">
        <w:rPr>
          <w:rFonts w:ascii="Arial" w:hAnsi="Arial" w:cs="Arial"/>
          <w:sz w:val="28"/>
          <w:szCs w:val="28"/>
        </w:rPr>
        <w:t>Сопло сверхзвуковое, со внешним расширением, образовано сужением корпуса маршевой ступени в его кормовой части</w:t>
      </w:r>
      <w:r w:rsidR="003A1D2A" w:rsidRPr="0004269B">
        <w:rPr>
          <w:rFonts w:ascii="Arial" w:hAnsi="Arial" w:cs="Arial"/>
          <w:sz w:val="28"/>
          <w:szCs w:val="28"/>
        </w:rPr>
        <w:t>. На стартовом участке полёта это сужение закрывается лёгким обтекателем на первой, твердотопливной, ступени.</w:t>
      </w:r>
    </w:p>
    <w:p w:rsidR="00FB685C" w:rsidRDefault="0004269B" w:rsidP="0004269B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04269B">
        <w:rPr>
          <w:rFonts w:ascii="Arial" w:hAnsi="Arial" w:cs="Arial"/>
          <w:sz w:val="28"/>
          <w:szCs w:val="28"/>
        </w:rPr>
        <w:lastRenderedPageBreak/>
        <w:t xml:space="preserve">Управление полётом </w:t>
      </w:r>
      <w:r>
        <w:rPr>
          <w:rFonts w:ascii="Arial" w:hAnsi="Arial" w:cs="Arial"/>
          <w:sz w:val="28"/>
          <w:szCs w:val="28"/>
        </w:rPr>
        <w:t>при работающем СПВРД</w:t>
      </w:r>
      <w:r w:rsidRPr="0004269B">
        <w:rPr>
          <w:rFonts w:ascii="Arial" w:hAnsi="Arial" w:cs="Arial"/>
          <w:sz w:val="28"/>
          <w:szCs w:val="28"/>
        </w:rPr>
        <w:t xml:space="preserve"> осуществляется отклонением потока ионизированного воздуха, обтекающего </w:t>
      </w:r>
      <w:r>
        <w:rPr>
          <w:rFonts w:ascii="Arial" w:hAnsi="Arial" w:cs="Arial"/>
          <w:sz w:val="28"/>
          <w:szCs w:val="28"/>
        </w:rPr>
        <w:t xml:space="preserve">сопловую часть </w:t>
      </w:r>
      <w:r w:rsidRPr="0004269B">
        <w:rPr>
          <w:rFonts w:ascii="Arial" w:hAnsi="Arial" w:cs="Arial"/>
          <w:sz w:val="28"/>
          <w:szCs w:val="28"/>
        </w:rPr>
        <w:t>маршев</w:t>
      </w:r>
      <w:r>
        <w:rPr>
          <w:rFonts w:ascii="Arial" w:hAnsi="Arial" w:cs="Arial"/>
          <w:sz w:val="28"/>
          <w:szCs w:val="28"/>
        </w:rPr>
        <w:t>ой</w:t>
      </w:r>
      <w:r w:rsidRPr="0004269B">
        <w:rPr>
          <w:rFonts w:ascii="Arial" w:hAnsi="Arial" w:cs="Arial"/>
          <w:sz w:val="28"/>
          <w:szCs w:val="28"/>
        </w:rPr>
        <w:t xml:space="preserve"> ступен</w:t>
      </w:r>
      <w:r>
        <w:rPr>
          <w:rFonts w:ascii="Arial" w:hAnsi="Arial" w:cs="Arial"/>
          <w:sz w:val="28"/>
          <w:szCs w:val="28"/>
        </w:rPr>
        <w:t>и</w:t>
      </w:r>
      <w:r w:rsidRPr="0004269B">
        <w:rPr>
          <w:rFonts w:ascii="Arial" w:hAnsi="Arial" w:cs="Arial"/>
          <w:sz w:val="28"/>
          <w:szCs w:val="28"/>
        </w:rPr>
        <w:t xml:space="preserve"> ракеты. Это происходит при помощи электромагнитов, </w:t>
      </w:r>
      <w:r>
        <w:rPr>
          <w:rFonts w:ascii="Arial" w:hAnsi="Arial" w:cs="Arial"/>
          <w:sz w:val="28"/>
          <w:szCs w:val="28"/>
        </w:rPr>
        <w:t xml:space="preserve">которые </w:t>
      </w:r>
      <w:r w:rsidRPr="0004269B">
        <w:rPr>
          <w:rFonts w:ascii="Arial" w:hAnsi="Arial" w:cs="Arial"/>
          <w:sz w:val="28"/>
          <w:szCs w:val="28"/>
        </w:rPr>
        <w:t>создаю</w:t>
      </w:r>
      <w:r>
        <w:rPr>
          <w:rFonts w:ascii="Arial" w:hAnsi="Arial" w:cs="Arial"/>
          <w:sz w:val="28"/>
          <w:szCs w:val="28"/>
        </w:rPr>
        <w:t>т</w:t>
      </w:r>
      <w:r w:rsidRPr="0004269B">
        <w:rPr>
          <w:rFonts w:ascii="Arial" w:hAnsi="Arial" w:cs="Arial"/>
          <w:sz w:val="28"/>
          <w:szCs w:val="28"/>
        </w:rPr>
        <w:t xml:space="preserve"> магнитное поле</w:t>
      </w:r>
      <w:r>
        <w:rPr>
          <w:rFonts w:ascii="Arial" w:hAnsi="Arial" w:cs="Arial"/>
          <w:sz w:val="28"/>
          <w:szCs w:val="28"/>
        </w:rPr>
        <w:t xml:space="preserve">. </w:t>
      </w:r>
      <w:r w:rsidR="003E7889">
        <w:rPr>
          <w:rFonts w:ascii="Arial" w:hAnsi="Arial" w:cs="Arial"/>
          <w:sz w:val="28"/>
          <w:szCs w:val="28"/>
        </w:rPr>
        <w:t xml:space="preserve">Поток плазмы состоит из отдельных электронов и ионов воздуха, которые будут отклоняться в разные стороны под действием силы Лоренца. </w:t>
      </w:r>
    </w:p>
    <w:p w:rsidR="0004269B" w:rsidRDefault="003E7889" w:rsidP="0004269B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При этом электроны имеют пренебрежимо малую массу</w:t>
      </w:r>
      <w:r w:rsidR="00FB685C">
        <w:rPr>
          <w:rFonts w:ascii="Arial" w:hAnsi="Arial" w:cs="Arial"/>
          <w:sz w:val="28"/>
          <w:szCs w:val="28"/>
        </w:rPr>
        <w:t>. Практически поток обтекающего аппарат ионизированного воздуха</w:t>
      </w:r>
      <w:r w:rsidR="00FB685C" w:rsidRPr="00FB685C">
        <w:rPr>
          <w:rFonts w:ascii="Arial" w:hAnsi="Arial" w:cs="Arial"/>
          <w:sz w:val="28"/>
          <w:szCs w:val="28"/>
        </w:rPr>
        <w:t xml:space="preserve"> </w:t>
      </w:r>
      <w:r w:rsidR="00FB685C">
        <w:rPr>
          <w:rFonts w:ascii="Arial" w:hAnsi="Arial" w:cs="Arial"/>
          <w:sz w:val="28"/>
          <w:szCs w:val="28"/>
        </w:rPr>
        <w:t xml:space="preserve">будет объёмно отклоняться магнитным полем. </w:t>
      </w:r>
      <w:r w:rsidR="0004269B">
        <w:rPr>
          <w:rFonts w:ascii="Arial" w:hAnsi="Arial" w:cs="Arial"/>
          <w:sz w:val="28"/>
          <w:szCs w:val="28"/>
        </w:rPr>
        <w:t>После его выключения управление возможно при помощи выпускаемых аэродинамических рулей</w:t>
      </w:r>
      <w:r w:rsidR="00FB685C">
        <w:rPr>
          <w:rFonts w:ascii="Arial" w:hAnsi="Arial" w:cs="Arial"/>
          <w:sz w:val="28"/>
          <w:szCs w:val="28"/>
        </w:rPr>
        <w:t>, менее эффективных на гиперзвуковой скорости</w:t>
      </w:r>
      <w:r w:rsidR="0004269B">
        <w:rPr>
          <w:rFonts w:ascii="Arial" w:hAnsi="Arial" w:cs="Arial"/>
          <w:sz w:val="28"/>
          <w:szCs w:val="28"/>
        </w:rPr>
        <w:t>.</w:t>
      </w:r>
    </w:p>
    <w:p w:rsidR="002D2A55" w:rsidRPr="0004269B" w:rsidRDefault="002D2A55" w:rsidP="0004269B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>
            <wp:extent cx="5940425" cy="5971592"/>
            <wp:effectExtent l="0" t="0" r="0" b="0"/>
            <wp:docPr id="457" name="Рисунок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71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D29" w:rsidRPr="00EE749E" w:rsidRDefault="00C10D29" w:rsidP="002D2A55">
      <w:pPr>
        <w:widowControl w:val="0"/>
        <w:spacing w:after="0" w:line="360" w:lineRule="auto"/>
        <w:rPr>
          <w:rFonts w:ascii="Arial" w:eastAsia="Times New Roman" w:hAnsi="Arial" w:cs="Arial"/>
          <w:sz w:val="28"/>
          <w:szCs w:val="28"/>
        </w:rPr>
      </w:pPr>
    </w:p>
    <w:p w:rsidR="00C10D29" w:rsidRDefault="00C10D29" w:rsidP="00C10D29">
      <w:pPr>
        <w:widowControl w:val="0"/>
        <w:spacing w:after="0" w:line="360" w:lineRule="auto"/>
        <w:jc w:val="center"/>
        <w:rPr>
          <w:rFonts w:ascii="Arial" w:eastAsia="Times New Roman" w:hAnsi="Arial" w:cs="Arial"/>
          <w:sz w:val="28"/>
          <w:szCs w:val="28"/>
        </w:rPr>
      </w:pPr>
      <w:r w:rsidRPr="00EE749E">
        <w:rPr>
          <w:rFonts w:ascii="Arial" w:eastAsia="Times New Roman" w:hAnsi="Arial" w:cs="Arial"/>
          <w:sz w:val="28"/>
          <w:szCs w:val="28"/>
        </w:rPr>
        <w:lastRenderedPageBreak/>
        <w:t>Рис 2. Преобразованная структурная схема</w:t>
      </w:r>
      <w:r>
        <w:rPr>
          <w:rFonts w:ascii="Arial" w:eastAsia="Times New Roman" w:hAnsi="Arial" w:cs="Arial"/>
          <w:sz w:val="28"/>
          <w:szCs w:val="28"/>
        </w:rPr>
        <w:t xml:space="preserve"> ракеты</w:t>
      </w:r>
      <w:r w:rsidRPr="00EE749E">
        <w:rPr>
          <w:rFonts w:ascii="Arial" w:eastAsia="Times New Roman" w:hAnsi="Arial" w:cs="Arial"/>
          <w:sz w:val="28"/>
          <w:szCs w:val="28"/>
        </w:rPr>
        <w:t>.</w:t>
      </w:r>
    </w:p>
    <w:p w:rsidR="006D5BFA" w:rsidRDefault="006D5BFA" w:rsidP="00C10D29">
      <w:pPr>
        <w:widowControl w:val="0"/>
        <w:spacing w:after="0" w:line="360" w:lineRule="auto"/>
        <w:jc w:val="center"/>
        <w:rPr>
          <w:rFonts w:ascii="Arial" w:eastAsia="Times New Roman" w:hAnsi="Arial" w:cs="Arial"/>
          <w:sz w:val="28"/>
          <w:szCs w:val="28"/>
        </w:rPr>
      </w:pPr>
    </w:p>
    <w:p w:rsidR="002D2A55" w:rsidRPr="00EE749E" w:rsidRDefault="002D2A55" w:rsidP="002D2A55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Расчёт выполнялся тем же способом, что и первый, исходный  вариант. Полученные результаты представлены ниже.</w:t>
      </w:r>
    </w:p>
    <w:p w:rsidR="002D2A55" w:rsidRDefault="002D2A55" w:rsidP="00C10D29">
      <w:pPr>
        <w:widowControl w:val="0"/>
        <w:spacing w:after="0" w:line="360" w:lineRule="auto"/>
        <w:jc w:val="center"/>
        <w:rPr>
          <w:rFonts w:ascii="Arial" w:eastAsia="Times New Roman" w:hAnsi="Arial" w:cs="Arial"/>
          <w:sz w:val="28"/>
          <w:szCs w:val="28"/>
        </w:rPr>
      </w:pPr>
    </w:p>
    <w:p w:rsidR="002D2A55" w:rsidRDefault="002D2A55" w:rsidP="00C10D29">
      <w:pPr>
        <w:widowControl w:val="0"/>
        <w:spacing w:after="0" w:line="360" w:lineRule="auto"/>
        <w:jc w:val="center"/>
      </w:pPr>
      <w:r>
        <w:rPr>
          <w:rFonts w:ascii="Arial" w:eastAsia="Times New Roman" w:hAnsi="Arial" w:cs="Arial"/>
          <w:sz w:val="28"/>
          <w:szCs w:val="28"/>
        </w:rPr>
        <w:fldChar w:fldCharType="begin"/>
      </w:r>
      <w:r>
        <w:rPr>
          <w:rFonts w:ascii="Arial" w:eastAsia="Times New Roman" w:hAnsi="Arial" w:cs="Arial"/>
          <w:sz w:val="28"/>
          <w:szCs w:val="28"/>
        </w:rPr>
        <w:instrText xml:space="preserve"> LINK Excel.Sheet.12 "C:\\Users\\Администратор\\Desktop\\Результ 2.xlsx" "Общие 2!R1C1:R12C3" \a \f 5 \h  \* MERGEFORMAT </w:instrText>
      </w:r>
      <w:r>
        <w:rPr>
          <w:rFonts w:ascii="Arial" w:eastAsia="Times New Roman" w:hAnsi="Arial" w:cs="Arial"/>
          <w:sz w:val="28"/>
          <w:szCs w:val="28"/>
        </w:rPr>
        <w:fldChar w:fldCharType="separate"/>
      </w:r>
    </w:p>
    <w:tbl>
      <w:tblPr>
        <w:tblStyle w:val="aa"/>
        <w:tblW w:w="2880" w:type="dxa"/>
        <w:tblLook w:val="04A0" w:firstRow="1" w:lastRow="0" w:firstColumn="1" w:lastColumn="0" w:noHBand="0" w:noVBand="1"/>
      </w:tblPr>
      <w:tblGrid>
        <w:gridCol w:w="1059"/>
        <w:gridCol w:w="1805"/>
        <w:gridCol w:w="2116"/>
      </w:tblGrid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Время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Надежность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Ненадежность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1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100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0,993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0,007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200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0,988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0,012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300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0,984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0,016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400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0,982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0,018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500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0,979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0,021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600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0,978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0,022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700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0,975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0,025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800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0,974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0,026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900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0,969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0,031</w:t>
            </w:r>
          </w:p>
        </w:tc>
      </w:tr>
      <w:tr w:rsidR="002D2A55" w:rsidRPr="002D2A55" w:rsidTr="002D2A55">
        <w:trPr>
          <w:trHeight w:val="300"/>
        </w:trPr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1000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0,966</w:t>
            </w:r>
          </w:p>
        </w:tc>
        <w:tc>
          <w:tcPr>
            <w:tcW w:w="960" w:type="dxa"/>
            <w:noWrap/>
            <w:hideMark/>
          </w:tcPr>
          <w:p w:rsidR="002D2A55" w:rsidRPr="002D2A55" w:rsidRDefault="002D2A55" w:rsidP="002D2A55">
            <w:pPr>
              <w:widowControl w:val="0"/>
              <w:spacing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D2A55">
              <w:rPr>
                <w:rFonts w:ascii="Arial" w:eastAsia="Times New Roman" w:hAnsi="Arial" w:cs="Arial"/>
                <w:sz w:val="28"/>
                <w:szCs w:val="28"/>
              </w:rPr>
              <w:t>0,034</w:t>
            </w:r>
          </w:p>
        </w:tc>
      </w:tr>
    </w:tbl>
    <w:p w:rsidR="00EE749E" w:rsidRDefault="002D2A55" w:rsidP="006D5BFA">
      <w:pPr>
        <w:widowControl w:val="0"/>
        <w:spacing w:after="0" w:line="360" w:lineRule="auto"/>
        <w:jc w:val="center"/>
        <w:rPr>
          <w:rFonts w:ascii="Arial" w:eastAsia="Times New Roman" w:hAnsi="Arial" w:cs="Arial"/>
          <w:sz w:val="28"/>
          <w:szCs w:val="28"/>
        </w:rPr>
      </w:pPr>
      <w:r>
        <w:rPr>
          <w:rFonts w:ascii="Arial" w:eastAsia="Times New Roman" w:hAnsi="Arial" w:cs="Arial"/>
          <w:sz w:val="28"/>
          <w:szCs w:val="28"/>
        </w:rPr>
        <w:fldChar w:fldCharType="end"/>
      </w:r>
    </w:p>
    <w:p w:rsidR="00206610" w:rsidRDefault="00206610" w:rsidP="006D5BFA">
      <w:pPr>
        <w:widowControl w:val="0"/>
        <w:spacing w:after="0" w:line="360" w:lineRule="auto"/>
        <w:jc w:val="center"/>
        <w:rPr>
          <w:rFonts w:ascii="Arial" w:eastAsia="Times New Roman" w:hAnsi="Arial" w:cs="Arial"/>
          <w:sz w:val="28"/>
          <w:szCs w:val="28"/>
        </w:rPr>
      </w:pPr>
      <w:r>
        <w:rPr>
          <w:rFonts w:ascii="Arial" w:eastAsia="Times New Roman" w:hAnsi="Arial" w:cs="Arial"/>
          <w:noProof/>
          <w:sz w:val="28"/>
          <w:szCs w:val="28"/>
          <w:lang w:eastAsia="ru-RU"/>
        </w:rPr>
        <w:drawing>
          <wp:inline distT="0" distB="0" distL="0" distR="0">
            <wp:extent cx="5762625" cy="3238500"/>
            <wp:effectExtent l="0" t="0" r="9525" b="0"/>
            <wp:docPr id="451" name="Рисунок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860" w:rsidRDefault="003E7889" w:rsidP="00206610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eastAsia="Times New Roman" w:hAnsi="Arial" w:cs="Arial"/>
          <w:sz w:val="28"/>
          <w:szCs w:val="32"/>
        </w:rPr>
        <w:lastRenderedPageBreak/>
        <w:tab/>
      </w:r>
      <w:r w:rsidRPr="00B110A8">
        <w:rPr>
          <w:rFonts w:ascii="Arial" w:hAnsi="Arial" w:cs="Arial"/>
          <w:sz w:val="28"/>
          <w:szCs w:val="28"/>
        </w:rPr>
        <w:t>Этот результат несколько лучше, чем для первого варианта, однако он не учитыва</w:t>
      </w:r>
      <w:r w:rsidR="00FB685C" w:rsidRPr="00B110A8">
        <w:rPr>
          <w:rFonts w:ascii="Arial" w:hAnsi="Arial" w:cs="Arial"/>
          <w:sz w:val="28"/>
          <w:szCs w:val="28"/>
        </w:rPr>
        <w:t>ет</w:t>
      </w:r>
      <w:r w:rsidRPr="00B110A8">
        <w:rPr>
          <w:rFonts w:ascii="Arial" w:hAnsi="Arial" w:cs="Arial"/>
          <w:sz w:val="28"/>
          <w:szCs w:val="28"/>
        </w:rPr>
        <w:t xml:space="preserve"> главного элемента обеспечения работоспособности маршевой ступени. </w:t>
      </w:r>
      <w:r w:rsidR="008A5860" w:rsidRPr="00B110A8">
        <w:rPr>
          <w:rFonts w:ascii="Arial" w:hAnsi="Arial" w:cs="Arial"/>
          <w:sz w:val="28"/>
          <w:szCs w:val="28"/>
        </w:rPr>
        <w:t xml:space="preserve">Рассматривалась надёжность ракеты при наземной эксплуатации в зависимости от времени. </w:t>
      </w:r>
      <w:r w:rsidRPr="00B110A8">
        <w:rPr>
          <w:rFonts w:ascii="Arial" w:hAnsi="Arial" w:cs="Arial"/>
          <w:sz w:val="28"/>
          <w:szCs w:val="28"/>
        </w:rPr>
        <w:t>Без термоэмиссионой системы охлаждения такой летательный аппарат требует либо массивного теплозащитного покрытия, либо сброса большой массы теплоносителя</w:t>
      </w:r>
      <w:r w:rsidR="00FB685C" w:rsidRPr="00B110A8">
        <w:rPr>
          <w:rFonts w:ascii="Arial" w:hAnsi="Arial" w:cs="Arial"/>
          <w:sz w:val="28"/>
          <w:szCs w:val="28"/>
        </w:rPr>
        <w:t xml:space="preserve"> (например, воды или части топлива).</w:t>
      </w:r>
    </w:p>
    <w:p w:rsidR="00417ACA" w:rsidRDefault="00417ACA" w:rsidP="00206610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  <w:t>Повысить надёжность ракеты можно двумя путями:</w:t>
      </w:r>
    </w:p>
    <w:p w:rsidR="00417ACA" w:rsidRDefault="00417ACA" w:rsidP="00417ACA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1. Увеличение надёжности элементов</w:t>
      </w:r>
    </w:p>
    <w:p w:rsidR="00417ACA" w:rsidRDefault="00417ACA" w:rsidP="00417ACA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2. Структурное резервирование элементов.</w:t>
      </w:r>
    </w:p>
    <w:p w:rsidR="00417ACA" w:rsidRDefault="00417ACA" w:rsidP="00417ACA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Первый способ требует повышенного качества изготовления и технического контроля, усовершенствование проведения испытаниний комплектующих элементов.</w:t>
      </w:r>
    </w:p>
    <w:p w:rsidR="00417ACA" w:rsidRDefault="00417ACA" w:rsidP="00417ACA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Для расчёта первого варианта была снижена интенсивность отказов самых ненадёжных элементов. В результате получен следующий результат:</w:t>
      </w:r>
    </w:p>
    <w:tbl>
      <w:tblPr>
        <w:tblW w:w="0" w:type="auto"/>
        <w:tblCellSpacing w:w="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5"/>
        <w:gridCol w:w="1649"/>
        <w:gridCol w:w="1960"/>
      </w:tblGrid>
      <w:tr w:rsidR="00417ACA" w:rsidRPr="00417ACA" w:rsidTr="00417ACA">
        <w:trPr>
          <w:trHeight w:val="255"/>
          <w:tblCellSpacing w:w="0" w:type="dxa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Время</w:t>
            </w:r>
          </w:p>
        </w:tc>
        <w:tc>
          <w:tcPr>
            <w:tcW w:w="16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Надежность</w:t>
            </w:r>
          </w:p>
        </w:tc>
        <w:tc>
          <w:tcPr>
            <w:tcW w:w="1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Ненадежность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0,993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0,007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200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0,989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0,011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300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0,987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0,013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400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0,985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0,015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500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0,02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600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0,979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0,021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700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0,975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0,025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800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0,975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0,025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900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0,973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0,027</w:t>
            </w:r>
          </w:p>
        </w:tc>
      </w:tr>
      <w:tr w:rsidR="00417ACA" w:rsidRPr="00417ACA" w:rsidTr="00417ACA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1000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0,97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17ACA" w:rsidRPr="00417ACA" w:rsidRDefault="00417ACA" w:rsidP="00417ACA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417ACA">
              <w:rPr>
                <w:rFonts w:ascii="Arial" w:eastAsia="Times New Roman" w:hAnsi="Arial" w:cs="Arial"/>
                <w:sz w:val="28"/>
                <w:szCs w:val="28"/>
              </w:rPr>
              <w:t>0,03</w:t>
            </w:r>
          </w:p>
        </w:tc>
      </w:tr>
    </w:tbl>
    <w:p w:rsidR="00417ACA" w:rsidRPr="00B110A8" w:rsidRDefault="00417ACA" w:rsidP="00417ACA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2625" cy="3238500"/>
            <wp:effectExtent l="0" t="0" r="9525" b="0"/>
            <wp:docPr id="452" name="Рисунок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ACA" w:rsidRDefault="00417ACA" w:rsidP="00417ACA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Для расчёта второго варианта было выполнено дублирование ненадёжных элементов, для которых это было возможно. В результате получен следующий результат:</w:t>
      </w:r>
    </w:p>
    <w:tbl>
      <w:tblPr>
        <w:tblW w:w="0" w:type="auto"/>
        <w:tblCellSpacing w:w="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5"/>
        <w:gridCol w:w="1649"/>
        <w:gridCol w:w="1960"/>
      </w:tblGrid>
      <w:tr w:rsidR="002B7D52" w:rsidRPr="002B7D52" w:rsidTr="002B7D52">
        <w:trPr>
          <w:trHeight w:val="255"/>
          <w:tblCellSpacing w:w="0" w:type="dxa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Время</w:t>
            </w:r>
          </w:p>
        </w:tc>
        <w:tc>
          <w:tcPr>
            <w:tcW w:w="16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Надежность</w:t>
            </w:r>
          </w:p>
        </w:tc>
        <w:tc>
          <w:tcPr>
            <w:tcW w:w="1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Ненадежность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0,993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0,007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200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0,989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0,011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300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0,984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0,016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400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0,982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0,018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500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0,978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0,022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600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0,976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0,024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700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0,972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0,028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800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0,971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0,029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900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0,966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0,034</w:t>
            </w:r>
          </w:p>
        </w:tc>
      </w:tr>
      <w:tr w:rsidR="002B7D52" w:rsidRPr="002B7D52" w:rsidTr="002B7D52">
        <w:trPr>
          <w:trHeight w:val="255"/>
          <w:tblCellSpacing w:w="0" w:type="dxa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1000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0,962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B7D52" w:rsidRPr="002B7D52" w:rsidRDefault="002B7D52" w:rsidP="002B7D52">
            <w:pPr>
              <w:widowControl w:val="0"/>
              <w:spacing w:after="0" w:line="36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2B7D52">
              <w:rPr>
                <w:rFonts w:ascii="Arial" w:eastAsia="Times New Roman" w:hAnsi="Arial" w:cs="Arial"/>
                <w:sz w:val="28"/>
                <w:szCs w:val="28"/>
              </w:rPr>
              <w:t>0,038</w:t>
            </w:r>
          </w:p>
        </w:tc>
      </w:tr>
    </w:tbl>
    <w:p w:rsidR="00417ACA" w:rsidRDefault="002B7D52" w:rsidP="00B110A8">
      <w:pPr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2625" cy="3238500"/>
            <wp:effectExtent l="0" t="0" r="9525" b="0"/>
            <wp:docPr id="453" name="Рисунок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889" w:rsidRPr="00B110A8" w:rsidRDefault="008A5860" w:rsidP="00B110A8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B110A8">
        <w:rPr>
          <w:rFonts w:ascii="Arial" w:hAnsi="Arial" w:cs="Arial"/>
          <w:sz w:val="28"/>
          <w:szCs w:val="28"/>
        </w:rPr>
        <w:t>В полёте</w:t>
      </w:r>
      <w:r w:rsidR="003E7889" w:rsidRPr="00B110A8">
        <w:rPr>
          <w:rFonts w:ascii="Arial" w:hAnsi="Arial" w:cs="Arial"/>
          <w:sz w:val="28"/>
          <w:szCs w:val="28"/>
        </w:rPr>
        <w:t xml:space="preserve"> надежность конструкции </w:t>
      </w:r>
      <w:r w:rsidRPr="00B110A8">
        <w:rPr>
          <w:rFonts w:ascii="Arial" w:hAnsi="Arial" w:cs="Arial"/>
          <w:sz w:val="28"/>
          <w:szCs w:val="28"/>
        </w:rPr>
        <w:t xml:space="preserve">ракеты </w:t>
      </w:r>
      <w:r w:rsidR="003E7889" w:rsidRPr="00B110A8">
        <w:rPr>
          <w:rFonts w:ascii="Arial" w:hAnsi="Arial" w:cs="Arial"/>
          <w:sz w:val="28"/>
          <w:szCs w:val="28"/>
        </w:rPr>
        <w:t xml:space="preserve">будет обеспечена, если приложенная к конструкции  нагрузка Z не превосходит ее прочность Θ, то есть  Z &lt; Θ. </w:t>
      </w:r>
    </w:p>
    <w:p w:rsidR="003E7889" w:rsidRPr="00B110A8" w:rsidRDefault="008A5860" w:rsidP="00B110A8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B110A8">
        <w:rPr>
          <w:rFonts w:ascii="Arial" w:hAnsi="Arial" w:cs="Arial"/>
          <w:sz w:val="28"/>
          <w:szCs w:val="28"/>
        </w:rPr>
        <w:t>В связи с тем, что условия полёта могут сильно различаться в широких пределах,</w:t>
      </w:r>
      <w:r w:rsidR="003E7889" w:rsidRPr="00B110A8">
        <w:rPr>
          <w:rFonts w:ascii="Arial" w:hAnsi="Arial" w:cs="Arial"/>
          <w:sz w:val="28"/>
          <w:szCs w:val="28"/>
        </w:rPr>
        <w:t xml:space="preserve"> нагрузка – </w:t>
      </w:r>
      <w:r w:rsidRPr="00B110A8">
        <w:rPr>
          <w:rFonts w:ascii="Arial" w:hAnsi="Arial" w:cs="Arial"/>
          <w:sz w:val="28"/>
          <w:szCs w:val="28"/>
        </w:rPr>
        <w:t xml:space="preserve">это </w:t>
      </w:r>
      <w:r w:rsidR="003E7889" w:rsidRPr="00B110A8">
        <w:rPr>
          <w:rFonts w:ascii="Arial" w:hAnsi="Arial" w:cs="Arial"/>
          <w:sz w:val="28"/>
          <w:szCs w:val="28"/>
        </w:rPr>
        <w:t>случайн</w:t>
      </w:r>
      <w:r w:rsidRPr="00B110A8">
        <w:rPr>
          <w:rFonts w:ascii="Arial" w:hAnsi="Arial" w:cs="Arial"/>
          <w:sz w:val="28"/>
          <w:szCs w:val="28"/>
        </w:rPr>
        <w:t>ая</w:t>
      </w:r>
      <w:r w:rsidR="003E7889" w:rsidRPr="00B110A8">
        <w:rPr>
          <w:rFonts w:ascii="Arial" w:hAnsi="Arial" w:cs="Arial"/>
          <w:sz w:val="28"/>
          <w:szCs w:val="28"/>
        </w:rPr>
        <w:t xml:space="preserve"> величин</w:t>
      </w:r>
      <w:r w:rsidRPr="00B110A8">
        <w:rPr>
          <w:rFonts w:ascii="Arial" w:hAnsi="Arial" w:cs="Arial"/>
          <w:sz w:val="28"/>
          <w:szCs w:val="28"/>
        </w:rPr>
        <w:t>а. Прочность конструкции также является случайной величиной. В связи с этим требуется сравнить случайные величины с</w:t>
      </w:r>
      <w:r w:rsidR="003E7889" w:rsidRPr="00B110A8">
        <w:rPr>
          <w:rFonts w:ascii="Arial" w:hAnsi="Arial" w:cs="Arial"/>
          <w:sz w:val="28"/>
          <w:szCs w:val="28"/>
        </w:rPr>
        <w:t xml:space="preserve"> функци</w:t>
      </w:r>
      <w:r w:rsidRPr="00B110A8">
        <w:rPr>
          <w:rFonts w:ascii="Arial" w:hAnsi="Arial" w:cs="Arial"/>
          <w:sz w:val="28"/>
          <w:szCs w:val="28"/>
        </w:rPr>
        <w:t>ями</w:t>
      </w:r>
      <w:r w:rsidR="003E7889" w:rsidRPr="00B110A8">
        <w:rPr>
          <w:rFonts w:ascii="Arial" w:hAnsi="Arial" w:cs="Arial"/>
          <w:sz w:val="28"/>
          <w:szCs w:val="28"/>
        </w:rPr>
        <w:t xml:space="preserve"> распределения </w:t>
      </w:r>
      <w:r w:rsidR="003E7889" w:rsidRPr="00B110A8">
        <w:rPr>
          <w:rFonts w:ascii="Arial" w:hAnsi="Arial" w:cs="Arial"/>
          <w:sz w:val="28"/>
          <w:szCs w:val="28"/>
        </w:rPr>
        <w:object w:dxaOrig="160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0.25pt;height:18pt" o:ole="" fillcolor="window">
            <v:imagedata r:id="rId16" o:title=""/>
          </v:shape>
          <o:OLEObject Type="Embed" ProgID="Equation.3" ShapeID="_x0000_i1025" DrawAspect="Content" ObjectID="_1577564994" r:id="rId17"/>
        </w:object>
      </w:r>
      <w:r w:rsidR="003E7889" w:rsidRPr="00B110A8">
        <w:rPr>
          <w:rFonts w:ascii="Arial" w:hAnsi="Arial" w:cs="Arial"/>
          <w:sz w:val="28"/>
          <w:szCs w:val="28"/>
        </w:rPr>
        <w:t xml:space="preserve"> Если прочность конструкции не случайна, т.е. θ = const, то условие надежности имеет вид Z &lt; θ, и надежность конструкции определяется функцией распределения случайной величины Z.</w:t>
      </w:r>
      <w:r w:rsidR="006567C5">
        <w:rPr>
          <w:rFonts w:ascii="Arial" w:hAnsi="Arial" w:cs="Arial"/>
          <w:sz w:val="28"/>
          <w:szCs w:val="28"/>
        </w:rPr>
        <w:t xml:space="preserve"> Расчёт надёжности выполнен численно, методом стохастической индикации и стохастического моделирования</w:t>
      </w:r>
      <w:r w:rsidR="006E3025">
        <w:rPr>
          <w:rFonts w:ascii="Arial" w:hAnsi="Arial" w:cs="Arial"/>
          <w:sz w:val="28"/>
          <w:szCs w:val="28"/>
        </w:rPr>
        <w:t xml:space="preserve"> в программе РТС </w:t>
      </w:r>
      <w:r w:rsidR="006E3025">
        <w:rPr>
          <w:rFonts w:ascii="Arial" w:hAnsi="Arial" w:cs="Arial"/>
          <w:sz w:val="28"/>
          <w:szCs w:val="28"/>
          <w:lang w:val="en-US"/>
        </w:rPr>
        <w:t>Mathkad</w:t>
      </w:r>
      <w:r w:rsidR="006E3025" w:rsidRPr="006E3025">
        <w:rPr>
          <w:rFonts w:ascii="Arial" w:hAnsi="Arial" w:cs="Arial"/>
          <w:sz w:val="28"/>
          <w:szCs w:val="28"/>
        </w:rPr>
        <w:t xml:space="preserve"> 2000</w:t>
      </w:r>
      <w:r w:rsidR="006567C5">
        <w:rPr>
          <w:rFonts w:ascii="Arial" w:hAnsi="Arial" w:cs="Arial"/>
          <w:sz w:val="28"/>
          <w:szCs w:val="28"/>
        </w:rPr>
        <w:t>.</w:t>
      </w:r>
    </w:p>
    <w:p w:rsidR="003E7889" w:rsidRDefault="003609E1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32"/>
        </w:rPr>
      </w:pPr>
      <w:r>
        <w:rPr>
          <w:rFonts w:ascii="Arial" w:eastAsia="Times New Roman" w:hAnsi="Arial" w:cs="Arial"/>
          <w:noProof/>
          <w:sz w:val="28"/>
          <w:szCs w:val="32"/>
          <w:lang w:eastAsia="ru-RU"/>
        </w:rPr>
        <w:lastRenderedPageBreak/>
        <w:drawing>
          <wp:inline distT="0" distB="0" distL="0" distR="0">
            <wp:extent cx="5940425" cy="4251325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170134...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5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sz w:val="28"/>
          <w:szCs w:val="32"/>
          <w:lang w:eastAsia="ru-RU"/>
        </w:rPr>
        <w:drawing>
          <wp:inline distT="0" distB="0" distL="0" distR="0">
            <wp:extent cx="5940425" cy="4799965"/>
            <wp:effectExtent l="0" t="0" r="3175" b="6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170135...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9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sz w:val="28"/>
          <w:szCs w:val="32"/>
          <w:lang w:eastAsia="ru-RU"/>
        </w:rPr>
        <w:lastRenderedPageBreak/>
        <w:drawing>
          <wp:inline distT="0" distB="0" distL="0" distR="0">
            <wp:extent cx="5940425" cy="4270375"/>
            <wp:effectExtent l="0" t="0" r="3175" b="0"/>
            <wp:docPr id="448" name="Рисунок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170136...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7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sz w:val="28"/>
          <w:szCs w:val="32"/>
          <w:lang w:eastAsia="ru-RU"/>
        </w:rPr>
        <w:drawing>
          <wp:inline distT="0" distB="0" distL="0" distR="0">
            <wp:extent cx="5940425" cy="4401185"/>
            <wp:effectExtent l="0" t="0" r="3175" b="0"/>
            <wp:docPr id="449" name="Рисунок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170137...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0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9E1" w:rsidRDefault="003609E1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32"/>
        </w:rPr>
      </w:pPr>
    </w:p>
    <w:p w:rsidR="00EE749E" w:rsidRPr="00283266" w:rsidRDefault="00DC2DBE" w:rsidP="002B7D52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5</w:t>
      </w:r>
      <w:r w:rsidR="00283266">
        <w:rPr>
          <w:rFonts w:ascii="Arial" w:hAnsi="Arial" w:cs="Arial"/>
          <w:b/>
          <w:sz w:val="32"/>
          <w:szCs w:val="32"/>
        </w:rPr>
        <w:t xml:space="preserve">. </w:t>
      </w:r>
      <w:r w:rsidR="00EE749E" w:rsidRPr="00283266">
        <w:rPr>
          <w:rFonts w:ascii="Arial" w:hAnsi="Arial" w:cs="Arial"/>
          <w:b/>
          <w:sz w:val="32"/>
          <w:szCs w:val="32"/>
        </w:rPr>
        <w:t>Заключение</w:t>
      </w:r>
    </w:p>
    <w:p w:rsidR="00EE749E" w:rsidRPr="00EE749E" w:rsidRDefault="00EE749E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32"/>
        </w:rPr>
      </w:pPr>
    </w:p>
    <w:p w:rsidR="0006472E" w:rsidRDefault="00442883" w:rsidP="0006472E">
      <w:pPr>
        <w:widowControl w:val="0"/>
        <w:spacing w:after="0" w:line="360" w:lineRule="auto"/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Arial" w:eastAsia="Times New Roman" w:hAnsi="Arial" w:cs="Arial"/>
          <w:sz w:val="28"/>
          <w:szCs w:val="28"/>
        </w:rPr>
        <w:t>В данной курсовой работе</w:t>
      </w:r>
      <w:r w:rsidR="00EE749E" w:rsidRPr="00EE749E">
        <w:rPr>
          <w:rFonts w:ascii="Arial" w:eastAsia="Times New Roman" w:hAnsi="Arial" w:cs="Arial"/>
          <w:sz w:val="28"/>
          <w:szCs w:val="28"/>
        </w:rPr>
        <w:t xml:space="preserve"> я </w:t>
      </w:r>
      <w:r w:rsidR="0006472E" w:rsidRPr="00EE749E">
        <w:rPr>
          <w:rFonts w:ascii="Arial" w:hAnsi="Arial" w:cs="Arial"/>
          <w:sz w:val="28"/>
          <w:szCs w:val="28"/>
        </w:rPr>
        <w:t>оцен</w:t>
      </w:r>
      <w:r w:rsidR="0006472E">
        <w:rPr>
          <w:rFonts w:ascii="Arial" w:hAnsi="Arial" w:cs="Arial"/>
          <w:sz w:val="28"/>
          <w:szCs w:val="28"/>
        </w:rPr>
        <w:t>ил</w:t>
      </w:r>
      <w:r w:rsidR="0006472E" w:rsidRPr="00EE749E">
        <w:rPr>
          <w:rFonts w:ascii="Arial" w:hAnsi="Arial" w:cs="Arial"/>
          <w:sz w:val="28"/>
          <w:szCs w:val="28"/>
        </w:rPr>
        <w:t xml:space="preserve"> надёжност</w:t>
      </w:r>
      <w:r w:rsidR="0006472E">
        <w:rPr>
          <w:rFonts w:ascii="Arial" w:hAnsi="Arial" w:cs="Arial"/>
          <w:sz w:val="28"/>
          <w:szCs w:val="28"/>
        </w:rPr>
        <w:t>ь</w:t>
      </w:r>
      <w:r w:rsidR="0006472E" w:rsidRPr="00EE749E">
        <w:rPr>
          <w:rFonts w:ascii="Arial" w:hAnsi="Arial" w:cs="Arial"/>
          <w:sz w:val="28"/>
          <w:szCs w:val="28"/>
        </w:rPr>
        <w:t xml:space="preserve"> зенитной управляемой </w:t>
      </w:r>
      <w:r w:rsidR="0006472E">
        <w:rPr>
          <w:rFonts w:ascii="Arial" w:hAnsi="Arial" w:cs="Arial"/>
          <w:sz w:val="28"/>
          <w:szCs w:val="28"/>
        </w:rPr>
        <w:t>ракеты</w:t>
      </w:r>
      <w:r w:rsidR="0006472E" w:rsidRPr="00EE749E">
        <w:rPr>
          <w:rFonts w:ascii="Arial" w:hAnsi="Arial" w:cs="Arial"/>
          <w:sz w:val="28"/>
          <w:szCs w:val="28"/>
        </w:rPr>
        <w:t xml:space="preserve"> 9М82 комплекса С-300В и её предполагаемой модификации с гиперзвуковым воздушно-реактивным прямоточным двигателем</w:t>
      </w:r>
      <w:r w:rsidR="0006472E">
        <w:rPr>
          <w:rFonts w:ascii="Arial" w:hAnsi="Arial" w:cs="Arial"/>
          <w:sz w:val="28"/>
          <w:szCs w:val="28"/>
        </w:rPr>
        <w:t>.</w:t>
      </w:r>
    </w:p>
    <w:p w:rsidR="00EC4450" w:rsidRPr="00EC4450" w:rsidRDefault="00EC4450" w:rsidP="00EC4450">
      <w:pPr>
        <w:widowControl w:val="0"/>
        <w:spacing w:after="0" w:line="360" w:lineRule="auto"/>
        <w:ind w:firstLine="708"/>
        <w:jc w:val="both"/>
        <w:rPr>
          <w:rFonts w:ascii="Arial" w:eastAsia="Times New Roman" w:hAnsi="Arial" w:cs="Arial"/>
          <w:sz w:val="28"/>
          <w:szCs w:val="28"/>
        </w:rPr>
      </w:pPr>
      <w:r w:rsidRPr="00EC4450">
        <w:rPr>
          <w:rFonts w:ascii="Arial" w:eastAsia="Times New Roman" w:hAnsi="Arial" w:cs="Arial"/>
          <w:sz w:val="28"/>
          <w:szCs w:val="28"/>
        </w:rPr>
        <w:t xml:space="preserve">При выполнении данной курсовой работы были выполнены два задания. Первое задание связано с построением структурной схемы надежности </w:t>
      </w:r>
      <w:r>
        <w:rPr>
          <w:rFonts w:ascii="Arial" w:eastAsia="Times New Roman" w:hAnsi="Arial" w:cs="Arial"/>
          <w:sz w:val="28"/>
          <w:szCs w:val="28"/>
        </w:rPr>
        <w:t>зенитной ракеты 9М82</w:t>
      </w:r>
      <w:r w:rsidRPr="00EC4450">
        <w:rPr>
          <w:rFonts w:ascii="Arial" w:eastAsia="Times New Roman" w:hAnsi="Arial" w:cs="Arial"/>
          <w:sz w:val="28"/>
          <w:szCs w:val="28"/>
        </w:rPr>
        <w:t xml:space="preserve"> и расчетом надежности данной системы.</w:t>
      </w:r>
    </w:p>
    <w:p w:rsidR="00EC4450" w:rsidRPr="00EC4450" w:rsidRDefault="00EC4450" w:rsidP="00EC4450">
      <w:pPr>
        <w:widowControl w:val="0"/>
        <w:spacing w:after="0" w:line="360" w:lineRule="auto"/>
        <w:ind w:firstLine="708"/>
        <w:jc w:val="both"/>
        <w:rPr>
          <w:rFonts w:ascii="Arial" w:eastAsia="Times New Roman" w:hAnsi="Arial" w:cs="Arial"/>
          <w:sz w:val="28"/>
          <w:szCs w:val="28"/>
        </w:rPr>
      </w:pPr>
      <w:r w:rsidRPr="00EC4450">
        <w:rPr>
          <w:rFonts w:ascii="Arial" w:eastAsia="Times New Roman" w:hAnsi="Arial" w:cs="Arial"/>
          <w:sz w:val="28"/>
          <w:szCs w:val="28"/>
        </w:rPr>
        <w:t xml:space="preserve">Второе задание - преобразование структурной схемы </w:t>
      </w:r>
      <w:r>
        <w:rPr>
          <w:rFonts w:ascii="Arial" w:eastAsia="Times New Roman" w:hAnsi="Arial" w:cs="Arial"/>
          <w:sz w:val="28"/>
          <w:szCs w:val="28"/>
        </w:rPr>
        <w:t xml:space="preserve">в соответствии с заданием </w:t>
      </w:r>
      <w:r w:rsidRPr="00EC4450">
        <w:rPr>
          <w:rFonts w:ascii="Arial" w:eastAsia="Times New Roman" w:hAnsi="Arial" w:cs="Arial"/>
          <w:sz w:val="28"/>
          <w:szCs w:val="28"/>
        </w:rPr>
        <w:t>и определение показателей надежности. А так же разработка вариантов повышения надежности данной схемы.</w:t>
      </w:r>
    </w:p>
    <w:p w:rsidR="00EE749E" w:rsidRPr="00EE749E" w:rsidRDefault="00EC4450" w:rsidP="00EC4450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EC4450">
        <w:rPr>
          <w:rFonts w:ascii="Arial" w:eastAsia="Times New Roman" w:hAnsi="Arial" w:cs="Arial"/>
          <w:sz w:val="28"/>
          <w:szCs w:val="28"/>
        </w:rPr>
        <w:t xml:space="preserve">Анализ зависимостей вероятности безотказной работы системы от времени (наработки) показывает, что первый способ повышения надежности системы (повышение надежности элементов (14, 15, 16 и 17) и уменьшение их отказов) предпочтительнее второго, так как является более выгодным с точки зрения </w:t>
      </w:r>
      <w:r>
        <w:rPr>
          <w:rFonts w:ascii="Arial" w:eastAsia="Times New Roman" w:hAnsi="Arial" w:cs="Arial"/>
          <w:sz w:val="28"/>
          <w:szCs w:val="28"/>
        </w:rPr>
        <w:t xml:space="preserve">снижения массы ракеты и </w:t>
      </w:r>
      <w:r w:rsidRPr="00EC4450">
        <w:rPr>
          <w:rFonts w:ascii="Arial" w:eastAsia="Times New Roman" w:hAnsi="Arial" w:cs="Arial"/>
          <w:sz w:val="28"/>
          <w:szCs w:val="28"/>
        </w:rPr>
        <w:t>экономичности</w:t>
      </w:r>
      <w:r>
        <w:rPr>
          <w:rFonts w:ascii="Arial" w:eastAsia="Times New Roman" w:hAnsi="Arial" w:cs="Arial"/>
          <w:sz w:val="28"/>
          <w:szCs w:val="28"/>
        </w:rPr>
        <w:t xml:space="preserve"> её производства</w:t>
      </w:r>
      <w:r w:rsidRPr="00EC4450">
        <w:rPr>
          <w:rFonts w:ascii="Arial" w:eastAsia="Times New Roman" w:hAnsi="Arial" w:cs="Arial"/>
          <w:sz w:val="28"/>
          <w:szCs w:val="28"/>
        </w:rPr>
        <w:t>.</w:t>
      </w:r>
      <w:r w:rsidR="002B7D52">
        <w:rPr>
          <w:rFonts w:ascii="Arial" w:eastAsia="Times New Roman" w:hAnsi="Arial" w:cs="Arial"/>
          <w:sz w:val="28"/>
          <w:szCs w:val="28"/>
        </w:rPr>
        <w:t xml:space="preserve"> К тому же продублированы могут быть только малогабаритные и лёгкие элементы. С другой стороны, далеко не всегда возможно повысить надёжность изделия, в таком случае применять резервирование можно, но учитывая его влияние на конструкцию и массо-габаритные характеристики ракеты. Это вполне применимо к электронике систем управления</w:t>
      </w:r>
      <w:r w:rsidR="005011C7">
        <w:rPr>
          <w:rFonts w:ascii="Arial" w:eastAsia="Times New Roman" w:hAnsi="Arial" w:cs="Arial"/>
          <w:sz w:val="28"/>
          <w:szCs w:val="28"/>
        </w:rPr>
        <w:t>, некоторых антенн.</w:t>
      </w:r>
      <w:r w:rsidR="005011C7" w:rsidRPr="00EE749E">
        <w:rPr>
          <w:rFonts w:ascii="Arial" w:eastAsia="Times New Roman" w:hAnsi="Arial" w:cs="Arial"/>
          <w:sz w:val="28"/>
          <w:szCs w:val="28"/>
        </w:rPr>
        <w:t xml:space="preserve"> </w:t>
      </w:r>
      <w:r w:rsidR="00EE749E" w:rsidRPr="00EE749E">
        <w:rPr>
          <w:rFonts w:ascii="Arial" w:eastAsia="Times New Roman" w:hAnsi="Arial" w:cs="Arial"/>
          <w:sz w:val="28"/>
          <w:szCs w:val="28"/>
        </w:rPr>
        <w:br w:type="page"/>
      </w:r>
    </w:p>
    <w:p w:rsidR="00EE749E" w:rsidRPr="00283266" w:rsidRDefault="00DC2DBE" w:rsidP="00283266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6</w:t>
      </w:r>
      <w:r w:rsidR="00283266">
        <w:rPr>
          <w:rFonts w:ascii="Arial" w:hAnsi="Arial" w:cs="Arial"/>
          <w:b/>
          <w:sz w:val="32"/>
          <w:szCs w:val="32"/>
        </w:rPr>
        <w:t xml:space="preserve">. </w:t>
      </w:r>
      <w:r w:rsidR="00C07035" w:rsidRPr="00283266">
        <w:rPr>
          <w:rFonts w:ascii="Arial" w:hAnsi="Arial" w:cs="Arial"/>
          <w:b/>
          <w:sz w:val="32"/>
          <w:szCs w:val="32"/>
        </w:rPr>
        <w:t>Список использованной литературы</w:t>
      </w:r>
    </w:p>
    <w:p w:rsidR="00EE749E" w:rsidRPr="00EE749E" w:rsidRDefault="00EE749E" w:rsidP="00EE749E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32"/>
        </w:rPr>
      </w:pPr>
    </w:p>
    <w:p w:rsidR="00C07035" w:rsidRPr="00C07035" w:rsidRDefault="00C07035" w:rsidP="00C07035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C07035">
        <w:rPr>
          <w:rFonts w:ascii="Arial" w:eastAsia="Times New Roman" w:hAnsi="Arial" w:cs="Arial"/>
          <w:sz w:val="28"/>
          <w:szCs w:val="28"/>
        </w:rPr>
        <w:t>1.</w:t>
      </w:r>
      <w:r w:rsidRPr="00C07035">
        <w:rPr>
          <w:rFonts w:ascii="Arial" w:eastAsia="Times New Roman" w:hAnsi="Arial" w:cs="Arial"/>
          <w:sz w:val="28"/>
          <w:szCs w:val="28"/>
        </w:rPr>
        <w:tab/>
      </w:r>
      <w:r>
        <w:rPr>
          <w:rFonts w:ascii="Arial" w:eastAsia="Times New Roman" w:hAnsi="Arial" w:cs="Arial"/>
          <w:sz w:val="28"/>
          <w:szCs w:val="28"/>
        </w:rPr>
        <w:t>Куренков</w:t>
      </w:r>
      <w:r w:rsidRPr="00C07035">
        <w:rPr>
          <w:rFonts w:ascii="Arial" w:eastAsia="Times New Roman" w:hAnsi="Arial" w:cs="Arial"/>
          <w:sz w:val="28"/>
          <w:szCs w:val="28"/>
        </w:rPr>
        <w:t xml:space="preserve"> </w:t>
      </w:r>
      <w:r>
        <w:rPr>
          <w:rFonts w:ascii="Arial" w:eastAsia="Times New Roman" w:hAnsi="Arial" w:cs="Arial"/>
          <w:sz w:val="28"/>
          <w:szCs w:val="28"/>
        </w:rPr>
        <w:t>В</w:t>
      </w:r>
      <w:r w:rsidRPr="00C07035">
        <w:rPr>
          <w:rFonts w:ascii="Arial" w:eastAsia="Times New Roman" w:hAnsi="Arial" w:cs="Arial"/>
          <w:sz w:val="28"/>
          <w:szCs w:val="28"/>
        </w:rPr>
        <w:t>.</w:t>
      </w:r>
      <w:r>
        <w:rPr>
          <w:rFonts w:ascii="Arial" w:eastAsia="Times New Roman" w:hAnsi="Arial" w:cs="Arial"/>
          <w:sz w:val="28"/>
          <w:szCs w:val="28"/>
        </w:rPr>
        <w:t xml:space="preserve"> И</w:t>
      </w:r>
      <w:r w:rsidRPr="00C07035">
        <w:rPr>
          <w:rFonts w:ascii="Arial" w:eastAsia="Times New Roman" w:hAnsi="Arial" w:cs="Arial"/>
          <w:sz w:val="28"/>
          <w:szCs w:val="28"/>
        </w:rPr>
        <w:t xml:space="preserve">., </w:t>
      </w:r>
      <w:r>
        <w:rPr>
          <w:rFonts w:ascii="Arial" w:eastAsia="Times New Roman" w:hAnsi="Arial" w:cs="Arial"/>
          <w:sz w:val="28"/>
          <w:szCs w:val="28"/>
        </w:rPr>
        <w:t>Волоцуев</w:t>
      </w:r>
      <w:r w:rsidRPr="00C07035">
        <w:rPr>
          <w:rFonts w:ascii="Arial" w:eastAsia="Times New Roman" w:hAnsi="Arial" w:cs="Arial"/>
          <w:sz w:val="28"/>
          <w:szCs w:val="28"/>
        </w:rPr>
        <w:t xml:space="preserve"> </w:t>
      </w:r>
      <w:r>
        <w:rPr>
          <w:rFonts w:ascii="Arial" w:eastAsia="Times New Roman" w:hAnsi="Arial" w:cs="Arial"/>
          <w:sz w:val="28"/>
          <w:szCs w:val="28"/>
        </w:rPr>
        <w:t>В</w:t>
      </w:r>
      <w:r w:rsidRPr="00C07035">
        <w:rPr>
          <w:rFonts w:ascii="Arial" w:eastAsia="Times New Roman" w:hAnsi="Arial" w:cs="Arial"/>
          <w:sz w:val="28"/>
          <w:szCs w:val="28"/>
        </w:rPr>
        <w:t>.</w:t>
      </w:r>
      <w:r>
        <w:rPr>
          <w:rFonts w:ascii="Arial" w:eastAsia="Times New Roman" w:hAnsi="Arial" w:cs="Arial"/>
          <w:sz w:val="28"/>
          <w:szCs w:val="28"/>
        </w:rPr>
        <w:t xml:space="preserve"> В</w:t>
      </w:r>
      <w:r w:rsidRPr="00C07035">
        <w:rPr>
          <w:rFonts w:ascii="Arial" w:eastAsia="Times New Roman" w:hAnsi="Arial" w:cs="Arial"/>
          <w:sz w:val="28"/>
          <w:szCs w:val="28"/>
        </w:rPr>
        <w:t xml:space="preserve">. </w:t>
      </w:r>
      <w:r>
        <w:rPr>
          <w:rFonts w:ascii="Arial" w:eastAsia="Times New Roman" w:hAnsi="Arial" w:cs="Arial"/>
          <w:sz w:val="28"/>
          <w:szCs w:val="28"/>
        </w:rPr>
        <w:t>Надёжность изделий и систем ракетно-космической техники</w:t>
      </w:r>
      <w:r w:rsidRPr="00C07035">
        <w:rPr>
          <w:rFonts w:ascii="Arial" w:eastAsia="Times New Roman" w:hAnsi="Arial" w:cs="Arial"/>
          <w:sz w:val="28"/>
          <w:szCs w:val="28"/>
        </w:rPr>
        <w:t xml:space="preserve">. </w:t>
      </w:r>
      <w:r>
        <w:rPr>
          <w:rFonts w:ascii="Arial" w:eastAsia="Times New Roman" w:hAnsi="Arial" w:cs="Arial"/>
          <w:sz w:val="28"/>
          <w:szCs w:val="28"/>
        </w:rPr>
        <w:t>Самара</w:t>
      </w:r>
      <w:r w:rsidRPr="00C07035">
        <w:rPr>
          <w:rFonts w:ascii="Arial" w:eastAsia="Times New Roman" w:hAnsi="Arial" w:cs="Arial"/>
          <w:sz w:val="28"/>
          <w:szCs w:val="28"/>
        </w:rPr>
        <w:t xml:space="preserve">: </w:t>
      </w:r>
      <w:r>
        <w:rPr>
          <w:rFonts w:ascii="Arial" w:eastAsia="Times New Roman" w:hAnsi="Arial" w:cs="Arial"/>
          <w:sz w:val="28"/>
          <w:szCs w:val="28"/>
        </w:rPr>
        <w:t>Самарский государственный ашиностроительный университет</w:t>
      </w:r>
      <w:r w:rsidRPr="00C07035">
        <w:rPr>
          <w:rFonts w:ascii="Arial" w:eastAsia="Times New Roman" w:hAnsi="Arial" w:cs="Arial"/>
          <w:sz w:val="28"/>
          <w:szCs w:val="28"/>
        </w:rPr>
        <w:t xml:space="preserve">, </w:t>
      </w:r>
      <w:r>
        <w:rPr>
          <w:rFonts w:ascii="Arial" w:eastAsia="Times New Roman" w:hAnsi="Arial" w:cs="Arial"/>
          <w:sz w:val="28"/>
          <w:szCs w:val="28"/>
        </w:rPr>
        <w:t>2010</w:t>
      </w:r>
    </w:p>
    <w:p w:rsidR="00C07035" w:rsidRPr="00C07035" w:rsidRDefault="00C07035" w:rsidP="00C07035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C07035">
        <w:rPr>
          <w:rFonts w:ascii="Arial" w:eastAsia="Times New Roman" w:hAnsi="Arial" w:cs="Arial"/>
          <w:sz w:val="28"/>
          <w:szCs w:val="28"/>
        </w:rPr>
        <w:t>2.</w:t>
      </w:r>
      <w:r w:rsidRPr="00C07035">
        <w:rPr>
          <w:rFonts w:ascii="Arial" w:eastAsia="Times New Roman" w:hAnsi="Arial" w:cs="Arial"/>
          <w:sz w:val="28"/>
          <w:szCs w:val="28"/>
        </w:rPr>
        <w:tab/>
      </w:r>
      <w:r>
        <w:rPr>
          <w:rFonts w:ascii="Arial" w:eastAsia="Times New Roman" w:hAnsi="Arial" w:cs="Arial"/>
          <w:sz w:val="28"/>
          <w:szCs w:val="28"/>
        </w:rPr>
        <w:t>Ельц</w:t>
      </w:r>
      <w:r w:rsidRPr="00C07035">
        <w:rPr>
          <w:rFonts w:ascii="Arial" w:eastAsia="Times New Roman" w:hAnsi="Arial" w:cs="Arial"/>
          <w:sz w:val="28"/>
          <w:szCs w:val="28"/>
        </w:rPr>
        <w:t xml:space="preserve">ин </w:t>
      </w:r>
      <w:r>
        <w:rPr>
          <w:rFonts w:ascii="Arial" w:eastAsia="Times New Roman" w:hAnsi="Arial" w:cs="Arial"/>
          <w:sz w:val="28"/>
          <w:szCs w:val="28"/>
        </w:rPr>
        <w:t>С</w:t>
      </w:r>
      <w:r w:rsidRPr="00C07035">
        <w:rPr>
          <w:rFonts w:ascii="Arial" w:eastAsia="Times New Roman" w:hAnsi="Arial" w:cs="Arial"/>
          <w:sz w:val="28"/>
          <w:szCs w:val="28"/>
        </w:rPr>
        <w:t>.</w:t>
      </w:r>
      <w:r>
        <w:rPr>
          <w:rFonts w:ascii="Arial" w:eastAsia="Times New Roman" w:hAnsi="Arial" w:cs="Arial"/>
          <w:sz w:val="28"/>
          <w:szCs w:val="28"/>
        </w:rPr>
        <w:t xml:space="preserve"> Н</w:t>
      </w:r>
      <w:r w:rsidRPr="00C07035">
        <w:rPr>
          <w:rFonts w:ascii="Arial" w:eastAsia="Times New Roman" w:hAnsi="Arial" w:cs="Arial"/>
          <w:sz w:val="28"/>
          <w:szCs w:val="28"/>
        </w:rPr>
        <w:t xml:space="preserve">., </w:t>
      </w:r>
      <w:r>
        <w:rPr>
          <w:rFonts w:ascii="Arial" w:eastAsia="Times New Roman" w:hAnsi="Arial" w:cs="Arial"/>
          <w:sz w:val="28"/>
          <w:szCs w:val="28"/>
        </w:rPr>
        <w:t>Анисимов</w:t>
      </w:r>
      <w:r w:rsidRPr="00C07035">
        <w:rPr>
          <w:rFonts w:ascii="Arial" w:eastAsia="Times New Roman" w:hAnsi="Arial" w:cs="Arial"/>
          <w:sz w:val="28"/>
          <w:szCs w:val="28"/>
        </w:rPr>
        <w:t xml:space="preserve"> </w:t>
      </w:r>
      <w:r>
        <w:rPr>
          <w:rFonts w:ascii="Arial" w:eastAsia="Times New Roman" w:hAnsi="Arial" w:cs="Arial"/>
          <w:sz w:val="28"/>
          <w:szCs w:val="28"/>
        </w:rPr>
        <w:t>В</w:t>
      </w:r>
      <w:r w:rsidRPr="00C07035">
        <w:rPr>
          <w:rFonts w:ascii="Arial" w:eastAsia="Times New Roman" w:hAnsi="Arial" w:cs="Arial"/>
          <w:sz w:val="28"/>
          <w:szCs w:val="28"/>
        </w:rPr>
        <w:t>.</w:t>
      </w:r>
      <w:r>
        <w:rPr>
          <w:rFonts w:ascii="Arial" w:eastAsia="Times New Roman" w:hAnsi="Arial" w:cs="Arial"/>
          <w:sz w:val="28"/>
          <w:szCs w:val="28"/>
        </w:rPr>
        <w:t xml:space="preserve"> Н</w:t>
      </w:r>
      <w:r w:rsidRPr="00C07035">
        <w:rPr>
          <w:rFonts w:ascii="Arial" w:eastAsia="Times New Roman" w:hAnsi="Arial" w:cs="Arial"/>
          <w:sz w:val="28"/>
          <w:szCs w:val="28"/>
        </w:rPr>
        <w:t xml:space="preserve">. </w:t>
      </w:r>
      <w:r>
        <w:rPr>
          <w:rFonts w:ascii="Arial" w:eastAsia="Times New Roman" w:hAnsi="Arial" w:cs="Arial"/>
          <w:sz w:val="28"/>
          <w:szCs w:val="28"/>
        </w:rPr>
        <w:t>Зенитная ракетная система С-300В, ракета 9М83, устройство и функционирование</w:t>
      </w:r>
      <w:r w:rsidRPr="00C07035">
        <w:rPr>
          <w:rFonts w:ascii="Arial" w:eastAsia="Times New Roman" w:hAnsi="Arial" w:cs="Arial"/>
          <w:sz w:val="28"/>
          <w:szCs w:val="28"/>
        </w:rPr>
        <w:t>. СПб: БГТУ «Военмех», 200</w:t>
      </w:r>
      <w:r>
        <w:rPr>
          <w:rFonts w:ascii="Arial" w:eastAsia="Times New Roman" w:hAnsi="Arial" w:cs="Arial"/>
          <w:sz w:val="28"/>
          <w:szCs w:val="28"/>
        </w:rPr>
        <w:t>8</w:t>
      </w:r>
      <w:r w:rsidRPr="00C07035">
        <w:rPr>
          <w:rFonts w:ascii="Arial" w:eastAsia="Times New Roman" w:hAnsi="Arial" w:cs="Arial"/>
          <w:sz w:val="28"/>
          <w:szCs w:val="28"/>
        </w:rPr>
        <w:t xml:space="preserve">. </w:t>
      </w:r>
    </w:p>
    <w:p w:rsidR="00C07035" w:rsidRPr="00C07035" w:rsidRDefault="00C07035" w:rsidP="00C07035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>
        <w:rPr>
          <w:rFonts w:ascii="Arial" w:eastAsia="Times New Roman" w:hAnsi="Arial" w:cs="Arial"/>
          <w:sz w:val="28"/>
          <w:szCs w:val="28"/>
        </w:rPr>
        <w:t>3</w:t>
      </w:r>
      <w:r w:rsidRPr="00C07035">
        <w:rPr>
          <w:rFonts w:ascii="Arial" w:eastAsia="Times New Roman" w:hAnsi="Arial" w:cs="Arial"/>
          <w:sz w:val="28"/>
          <w:szCs w:val="28"/>
        </w:rPr>
        <w:t>.</w:t>
      </w:r>
      <w:r w:rsidRPr="00C07035">
        <w:rPr>
          <w:rFonts w:ascii="Arial" w:eastAsia="Times New Roman" w:hAnsi="Arial" w:cs="Arial"/>
          <w:sz w:val="28"/>
          <w:szCs w:val="28"/>
        </w:rPr>
        <w:tab/>
        <w:t xml:space="preserve">Голубев И.С., Новосельцев В.И., Самарин А.В. </w:t>
      </w:r>
      <w:r>
        <w:rPr>
          <w:rFonts w:ascii="Arial" w:eastAsia="Times New Roman" w:hAnsi="Arial" w:cs="Arial"/>
          <w:sz w:val="28"/>
          <w:szCs w:val="28"/>
        </w:rPr>
        <w:t>Технические основы эффективности ракетных систем</w:t>
      </w:r>
      <w:r w:rsidRPr="00C07035">
        <w:rPr>
          <w:rFonts w:ascii="Arial" w:eastAsia="Times New Roman" w:hAnsi="Arial" w:cs="Arial"/>
          <w:sz w:val="28"/>
          <w:szCs w:val="28"/>
        </w:rPr>
        <w:t>. М: Машиностроение, 199</w:t>
      </w:r>
      <w:r>
        <w:rPr>
          <w:rFonts w:ascii="Arial" w:eastAsia="Times New Roman" w:hAnsi="Arial" w:cs="Arial"/>
          <w:sz w:val="28"/>
          <w:szCs w:val="28"/>
        </w:rPr>
        <w:t>0</w:t>
      </w:r>
      <w:r w:rsidRPr="00C07035">
        <w:rPr>
          <w:rFonts w:ascii="Arial" w:eastAsia="Times New Roman" w:hAnsi="Arial" w:cs="Arial"/>
          <w:sz w:val="28"/>
          <w:szCs w:val="28"/>
        </w:rPr>
        <w:t>.</w:t>
      </w:r>
    </w:p>
    <w:p w:rsidR="00FE54AB" w:rsidRPr="00823912" w:rsidRDefault="00C07035" w:rsidP="00823912">
      <w:pPr>
        <w:widowControl w:val="0"/>
        <w:spacing w:after="0" w:line="360" w:lineRule="auto"/>
        <w:jc w:val="both"/>
        <w:rPr>
          <w:rFonts w:ascii="Arial" w:eastAsia="Times New Roman" w:hAnsi="Arial" w:cs="Arial"/>
          <w:sz w:val="28"/>
          <w:szCs w:val="28"/>
        </w:rPr>
      </w:pPr>
      <w:r w:rsidRPr="00C07035">
        <w:rPr>
          <w:rFonts w:ascii="Arial" w:eastAsia="Times New Roman" w:hAnsi="Arial" w:cs="Arial"/>
          <w:sz w:val="28"/>
          <w:szCs w:val="28"/>
        </w:rPr>
        <w:t>5.</w:t>
      </w:r>
      <w:r w:rsidRPr="00C07035">
        <w:rPr>
          <w:rFonts w:ascii="Arial" w:eastAsia="Times New Roman" w:hAnsi="Arial" w:cs="Arial"/>
          <w:sz w:val="28"/>
          <w:szCs w:val="28"/>
        </w:rPr>
        <w:tab/>
      </w:r>
      <w:r w:rsidR="00283266" w:rsidRPr="00283266">
        <w:rPr>
          <w:rFonts w:ascii="Arial" w:eastAsia="Times New Roman" w:hAnsi="Arial" w:cs="Arial"/>
          <w:sz w:val="28"/>
          <w:szCs w:val="28"/>
        </w:rPr>
        <w:t>Хроника запусков межконтинентальной баллистической ракеты "Булава"</w:t>
      </w:r>
      <w:r w:rsidR="00283266">
        <w:rPr>
          <w:rFonts w:ascii="Arial" w:eastAsia="Times New Roman" w:hAnsi="Arial" w:cs="Arial"/>
          <w:sz w:val="28"/>
          <w:szCs w:val="28"/>
        </w:rPr>
        <w:t xml:space="preserve">, РИА новости. </w:t>
      </w:r>
      <w:r w:rsidR="00283266" w:rsidRPr="00283266">
        <w:rPr>
          <w:rFonts w:ascii="Arial" w:eastAsia="Times New Roman" w:hAnsi="Arial" w:cs="Arial"/>
          <w:sz w:val="28"/>
          <w:szCs w:val="28"/>
        </w:rPr>
        <w:t>https://ria.ru/spravka/20111227/527760792.html</w:t>
      </w:r>
    </w:p>
    <w:sectPr w:rsidR="00FE54AB" w:rsidRPr="00823912" w:rsidSect="004F5E14">
      <w:footerReference w:type="default" r:id="rId2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1A18" w:rsidRDefault="00321A18" w:rsidP="004F5E14">
      <w:pPr>
        <w:spacing w:after="0" w:line="240" w:lineRule="auto"/>
      </w:pPr>
      <w:r>
        <w:separator/>
      </w:r>
    </w:p>
  </w:endnote>
  <w:endnote w:type="continuationSeparator" w:id="0">
    <w:p w:rsidR="00321A18" w:rsidRDefault="00321A18" w:rsidP="004F5E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26381637"/>
      <w:docPartObj>
        <w:docPartGallery w:val="Page Numbers (Bottom of Page)"/>
        <w:docPartUnique/>
      </w:docPartObj>
    </w:sdtPr>
    <w:sdtContent>
      <w:p w:rsidR="00E733D4" w:rsidRDefault="00E733D4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65998">
          <w:rPr>
            <w:noProof/>
          </w:rPr>
          <w:t>2</w:t>
        </w:r>
        <w:r>
          <w:fldChar w:fldCharType="end"/>
        </w:r>
      </w:p>
    </w:sdtContent>
  </w:sdt>
  <w:p w:rsidR="00E733D4" w:rsidRDefault="00E733D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1A18" w:rsidRDefault="00321A18" w:rsidP="004F5E14">
      <w:pPr>
        <w:spacing w:after="0" w:line="240" w:lineRule="auto"/>
      </w:pPr>
      <w:r>
        <w:separator/>
      </w:r>
    </w:p>
  </w:footnote>
  <w:footnote w:type="continuationSeparator" w:id="0">
    <w:p w:rsidR="00321A18" w:rsidRDefault="00321A18" w:rsidP="004F5E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7ED4EB2E"/>
    <w:lvl w:ilvl="0">
      <w:numFmt w:val="bullet"/>
      <w:lvlText w:val="*"/>
      <w:lvlJc w:val="left"/>
    </w:lvl>
  </w:abstractNum>
  <w:abstractNum w:abstractNumId="1">
    <w:nsid w:val="0B2C43CA"/>
    <w:multiLevelType w:val="hybridMultilevel"/>
    <w:tmpl w:val="D36C688C"/>
    <w:lvl w:ilvl="0" w:tplc="C4DCCDCE">
      <w:start w:val="1"/>
      <w:numFmt w:val="decimal"/>
      <w:lvlText w:val="%1."/>
      <w:lvlJc w:val="left"/>
      <w:pPr>
        <w:tabs>
          <w:tab w:val="num" w:pos="1040"/>
        </w:tabs>
        <w:ind w:firstLine="68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F332D6E"/>
    <w:multiLevelType w:val="hybridMultilevel"/>
    <w:tmpl w:val="F6DA9900"/>
    <w:lvl w:ilvl="0" w:tplc="5DB2F106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244C2A4D"/>
    <w:multiLevelType w:val="hybridMultilevel"/>
    <w:tmpl w:val="7F2AFA8A"/>
    <w:lvl w:ilvl="0" w:tplc="DE4A555E">
      <w:start w:val="1"/>
      <w:numFmt w:val="decimal"/>
      <w:lvlText w:val="%1-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>
    <w:nsid w:val="361179B3"/>
    <w:multiLevelType w:val="hybridMultilevel"/>
    <w:tmpl w:val="2C062D78"/>
    <w:lvl w:ilvl="0" w:tplc="687A769A">
      <w:start w:val="1"/>
      <w:numFmt w:val="decimal"/>
      <w:lvlText w:val="%1."/>
      <w:lvlJc w:val="left"/>
      <w:pPr>
        <w:tabs>
          <w:tab w:val="num" w:pos="1040"/>
        </w:tabs>
        <w:ind w:firstLine="68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43637DBC"/>
    <w:multiLevelType w:val="multilevel"/>
    <w:tmpl w:val="8BC0D958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204" w:hanging="49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cs="Times New Roman" w:hint="default"/>
      </w:r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2">
    <w:abstractNumId w:val="5"/>
  </w:num>
  <w:num w:numId="3">
    <w:abstractNumId w:val="3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39A5"/>
    <w:rsid w:val="00037D53"/>
    <w:rsid w:val="0004269B"/>
    <w:rsid w:val="00047825"/>
    <w:rsid w:val="0006472E"/>
    <w:rsid w:val="00085570"/>
    <w:rsid w:val="0009302A"/>
    <w:rsid w:val="000F70E1"/>
    <w:rsid w:val="00155483"/>
    <w:rsid w:val="001E6531"/>
    <w:rsid w:val="00205F25"/>
    <w:rsid w:val="00206610"/>
    <w:rsid w:val="00225D24"/>
    <w:rsid w:val="00257F06"/>
    <w:rsid w:val="00283266"/>
    <w:rsid w:val="002A0FC4"/>
    <w:rsid w:val="002A13DC"/>
    <w:rsid w:val="002B7D52"/>
    <w:rsid w:val="002C5868"/>
    <w:rsid w:val="002D2A55"/>
    <w:rsid w:val="00321A18"/>
    <w:rsid w:val="00331179"/>
    <w:rsid w:val="003609E1"/>
    <w:rsid w:val="00397011"/>
    <w:rsid w:val="003A1D2A"/>
    <w:rsid w:val="003B7CEB"/>
    <w:rsid w:val="003D1254"/>
    <w:rsid w:val="003D5FAF"/>
    <w:rsid w:val="003E7889"/>
    <w:rsid w:val="00414001"/>
    <w:rsid w:val="00417ACA"/>
    <w:rsid w:val="00442883"/>
    <w:rsid w:val="00464E37"/>
    <w:rsid w:val="004678F1"/>
    <w:rsid w:val="004C4B4D"/>
    <w:rsid w:val="004E2302"/>
    <w:rsid w:val="004F5E14"/>
    <w:rsid w:val="005011C7"/>
    <w:rsid w:val="005117D4"/>
    <w:rsid w:val="00637774"/>
    <w:rsid w:val="006567C5"/>
    <w:rsid w:val="00661385"/>
    <w:rsid w:val="006D5BFA"/>
    <w:rsid w:val="006E3025"/>
    <w:rsid w:val="006E7C02"/>
    <w:rsid w:val="0073557B"/>
    <w:rsid w:val="007670E2"/>
    <w:rsid w:val="007D2E72"/>
    <w:rsid w:val="00823912"/>
    <w:rsid w:val="00823F7C"/>
    <w:rsid w:val="008257A5"/>
    <w:rsid w:val="00852DF0"/>
    <w:rsid w:val="008A5860"/>
    <w:rsid w:val="008B64AF"/>
    <w:rsid w:val="008B76C3"/>
    <w:rsid w:val="008E14A6"/>
    <w:rsid w:val="00910FE0"/>
    <w:rsid w:val="0092239B"/>
    <w:rsid w:val="00A02173"/>
    <w:rsid w:val="00A51E45"/>
    <w:rsid w:val="00A52421"/>
    <w:rsid w:val="00AB6F06"/>
    <w:rsid w:val="00AF6EA3"/>
    <w:rsid w:val="00B110A8"/>
    <w:rsid w:val="00BA4D9D"/>
    <w:rsid w:val="00BF0FFE"/>
    <w:rsid w:val="00C07035"/>
    <w:rsid w:val="00C10D29"/>
    <w:rsid w:val="00CB483F"/>
    <w:rsid w:val="00CC0BDF"/>
    <w:rsid w:val="00CC75C3"/>
    <w:rsid w:val="00D042D1"/>
    <w:rsid w:val="00D35DF1"/>
    <w:rsid w:val="00D40C2F"/>
    <w:rsid w:val="00D748D4"/>
    <w:rsid w:val="00DB6CF1"/>
    <w:rsid w:val="00DC2DBE"/>
    <w:rsid w:val="00DF03A3"/>
    <w:rsid w:val="00E733D4"/>
    <w:rsid w:val="00E739A5"/>
    <w:rsid w:val="00E864D4"/>
    <w:rsid w:val="00EB4CB4"/>
    <w:rsid w:val="00EC4450"/>
    <w:rsid w:val="00ED3766"/>
    <w:rsid w:val="00EE749E"/>
    <w:rsid w:val="00F11F9E"/>
    <w:rsid w:val="00F14297"/>
    <w:rsid w:val="00F15206"/>
    <w:rsid w:val="00F60D2B"/>
    <w:rsid w:val="00F65998"/>
    <w:rsid w:val="00FA5AC2"/>
    <w:rsid w:val="00FB5DE9"/>
    <w:rsid w:val="00FB685C"/>
    <w:rsid w:val="00FE54AB"/>
    <w:rsid w:val="00FF31ED"/>
    <w:rsid w:val="00FF6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62A8"/>
  </w:style>
  <w:style w:type="paragraph" w:styleId="1">
    <w:name w:val="heading 1"/>
    <w:basedOn w:val="a"/>
    <w:next w:val="a"/>
    <w:link w:val="10"/>
    <w:uiPriority w:val="9"/>
    <w:qFormat/>
    <w:rsid w:val="0028326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8">
    <w:name w:val="heading 8"/>
    <w:basedOn w:val="a"/>
    <w:next w:val="a"/>
    <w:link w:val="80"/>
    <w:uiPriority w:val="99"/>
    <w:qFormat/>
    <w:rsid w:val="00EE749E"/>
    <w:pPr>
      <w:autoSpaceDE w:val="0"/>
      <w:autoSpaceDN w:val="0"/>
      <w:adjustRightInd w:val="0"/>
      <w:spacing w:after="0" w:line="240" w:lineRule="auto"/>
      <w:outlineLvl w:val="7"/>
    </w:pPr>
    <w:rPr>
      <w:rFonts w:ascii="Arial CYR" w:eastAsia="Times New Roman" w:hAnsi="Arial CYR" w:cs="Arial CYR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1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1F9E"/>
    <w:rPr>
      <w:rFonts w:ascii="Tahoma" w:hAnsi="Tahoma" w:cs="Tahoma"/>
      <w:sz w:val="16"/>
      <w:szCs w:val="16"/>
    </w:rPr>
  </w:style>
  <w:style w:type="character" w:customStyle="1" w:styleId="80">
    <w:name w:val="Заголовок 8 Знак"/>
    <w:basedOn w:val="a0"/>
    <w:link w:val="8"/>
    <w:uiPriority w:val="99"/>
    <w:rsid w:val="00EE749E"/>
    <w:rPr>
      <w:rFonts w:ascii="Arial CYR" w:eastAsia="Times New Roman" w:hAnsi="Arial CYR" w:cs="Arial CYR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EE749E"/>
  </w:style>
  <w:style w:type="paragraph" w:customStyle="1" w:styleId="12">
    <w:name w:val="Верхний колонтитул1"/>
    <w:basedOn w:val="a"/>
    <w:next w:val="a5"/>
    <w:link w:val="a6"/>
    <w:uiPriority w:val="99"/>
    <w:unhideWhenUsed/>
    <w:rsid w:val="00EE749E"/>
    <w:pPr>
      <w:tabs>
        <w:tab w:val="center" w:pos="4677"/>
        <w:tab w:val="right" w:pos="9355"/>
      </w:tabs>
      <w:spacing w:after="0" w:line="240" w:lineRule="auto"/>
    </w:pPr>
    <w:rPr>
      <w:rFonts w:cs="Times New Roman"/>
    </w:rPr>
  </w:style>
  <w:style w:type="character" w:customStyle="1" w:styleId="a6">
    <w:name w:val="Верхний колонтитул Знак"/>
    <w:basedOn w:val="a0"/>
    <w:link w:val="12"/>
    <w:uiPriority w:val="99"/>
    <w:rsid w:val="00EE749E"/>
    <w:rPr>
      <w:rFonts w:cs="Times New Roman"/>
    </w:rPr>
  </w:style>
  <w:style w:type="paragraph" w:customStyle="1" w:styleId="13">
    <w:name w:val="Нижний колонтитул1"/>
    <w:basedOn w:val="a"/>
    <w:next w:val="a7"/>
    <w:link w:val="a8"/>
    <w:uiPriority w:val="99"/>
    <w:unhideWhenUsed/>
    <w:rsid w:val="00EE749E"/>
    <w:pPr>
      <w:tabs>
        <w:tab w:val="center" w:pos="4677"/>
        <w:tab w:val="right" w:pos="9355"/>
      </w:tabs>
      <w:spacing w:after="0" w:line="240" w:lineRule="auto"/>
    </w:pPr>
    <w:rPr>
      <w:rFonts w:cs="Times New Roman"/>
    </w:rPr>
  </w:style>
  <w:style w:type="character" w:customStyle="1" w:styleId="a8">
    <w:name w:val="Нижний колонтитул Знак"/>
    <w:basedOn w:val="a0"/>
    <w:link w:val="13"/>
    <w:uiPriority w:val="99"/>
    <w:rsid w:val="00EE749E"/>
    <w:rPr>
      <w:rFonts w:cs="Times New Roman"/>
    </w:rPr>
  </w:style>
  <w:style w:type="paragraph" w:customStyle="1" w:styleId="14">
    <w:name w:val="Абзац списка1"/>
    <w:basedOn w:val="a"/>
    <w:next w:val="a9"/>
    <w:uiPriority w:val="34"/>
    <w:qFormat/>
    <w:rsid w:val="00EE749E"/>
    <w:pPr>
      <w:ind w:left="720"/>
      <w:contextualSpacing/>
    </w:pPr>
    <w:rPr>
      <w:rFonts w:eastAsia="Times New Roman" w:cs="Times New Roman"/>
    </w:rPr>
  </w:style>
  <w:style w:type="table" w:customStyle="1" w:styleId="15">
    <w:name w:val="Сетка таблицы1"/>
    <w:basedOn w:val="a1"/>
    <w:next w:val="aa"/>
    <w:uiPriority w:val="59"/>
    <w:rsid w:val="00EE749E"/>
    <w:pPr>
      <w:spacing w:after="0" w:line="240" w:lineRule="auto"/>
    </w:pPr>
    <w:rPr>
      <w:rFonts w:eastAsia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16"/>
    <w:uiPriority w:val="99"/>
    <w:unhideWhenUsed/>
    <w:rsid w:val="00EE74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6">
    <w:name w:val="Верхний колонтитул Знак1"/>
    <w:basedOn w:val="a0"/>
    <w:link w:val="a5"/>
    <w:uiPriority w:val="99"/>
    <w:rsid w:val="00EE749E"/>
  </w:style>
  <w:style w:type="paragraph" w:styleId="a7">
    <w:name w:val="footer"/>
    <w:basedOn w:val="a"/>
    <w:link w:val="17"/>
    <w:uiPriority w:val="99"/>
    <w:unhideWhenUsed/>
    <w:rsid w:val="00EE74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7">
    <w:name w:val="Нижний колонтитул Знак1"/>
    <w:basedOn w:val="a0"/>
    <w:link w:val="a7"/>
    <w:uiPriority w:val="99"/>
    <w:rsid w:val="00EE749E"/>
  </w:style>
  <w:style w:type="paragraph" w:styleId="a9">
    <w:name w:val="List Paragraph"/>
    <w:basedOn w:val="a"/>
    <w:uiPriority w:val="34"/>
    <w:qFormat/>
    <w:rsid w:val="00EE749E"/>
    <w:pPr>
      <w:ind w:left="720"/>
      <w:contextualSpacing/>
    </w:pPr>
  </w:style>
  <w:style w:type="table" w:styleId="aa">
    <w:name w:val="Table Grid"/>
    <w:basedOn w:val="a1"/>
    <w:uiPriority w:val="59"/>
    <w:rsid w:val="00EE74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uiPriority w:val="99"/>
    <w:semiHidden/>
    <w:unhideWhenUsed/>
    <w:rsid w:val="00C10D2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28326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62A8"/>
  </w:style>
  <w:style w:type="paragraph" w:styleId="1">
    <w:name w:val="heading 1"/>
    <w:basedOn w:val="a"/>
    <w:next w:val="a"/>
    <w:link w:val="10"/>
    <w:uiPriority w:val="9"/>
    <w:qFormat/>
    <w:rsid w:val="0028326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8">
    <w:name w:val="heading 8"/>
    <w:basedOn w:val="a"/>
    <w:next w:val="a"/>
    <w:link w:val="80"/>
    <w:uiPriority w:val="99"/>
    <w:qFormat/>
    <w:rsid w:val="00EE749E"/>
    <w:pPr>
      <w:autoSpaceDE w:val="0"/>
      <w:autoSpaceDN w:val="0"/>
      <w:adjustRightInd w:val="0"/>
      <w:spacing w:after="0" w:line="240" w:lineRule="auto"/>
      <w:outlineLvl w:val="7"/>
    </w:pPr>
    <w:rPr>
      <w:rFonts w:ascii="Arial CYR" w:eastAsia="Times New Roman" w:hAnsi="Arial CYR" w:cs="Arial CYR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1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1F9E"/>
    <w:rPr>
      <w:rFonts w:ascii="Tahoma" w:hAnsi="Tahoma" w:cs="Tahoma"/>
      <w:sz w:val="16"/>
      <w:szCs w:val="16"/>
    </w:rPr>
  </w:style>
  <w:style w:type="character" w:customStyle="1" w:styleId="80">
    <w:name w:val="Заголовок 8 Знак"/>
    <w:basedOn w:val="a0"/>
    <w:link w:val="8"/>
    <w:uiPriority w:val="99"/>
    <w:rsid w:val="00EE749E"/>
    <w:rPr>
      <w:rFonts w:ascii="Arial CYR" w:eastAsia="Times New Roman" w:hAnsi="Arial CYR" w:cs="Arial CYR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EE749E"/>
  </w:style>
  <w:style w:type="paragraph" w:customStyle="1" w:styleId="12">
    <w:name w:val="Верхний колонтитул1"/>
    <w:basedOn w:val="a"/>
    <w:next w:val="a5"/>
    <w:link w:val="a6"/>
    <w:uiPriority w:val="99"/>
    <w:unhideWhenUsed/>
    <w:rsid w:val="00EE749E"/>
    <w:pPr>
      <w:tabs>
        <w:tab w:val="center" w:pos="4677"/>
        <w:tab w:val="right" w:pos="9355"/>
      </w:tabs>
      <w:spacing w:after="0" w:line="240" w:lineRule="auto"/>
    </w:pPr>
    <w:rPr>
      <w:rFonts w:cs="Times New Roman"/>
    </w:rPr>
  </w:style>
  <w:style w:type="character" w:customStyle="1" w:styleId="a6">
    <w:name w:val="Верхний колонтитул Знак"/>
    <w:basedOn w:val="a0"/>
    <w:link w:val="12"/>
    <w:uiPriority w:val="99"/>
    <w:rsid w:val="00EE749E"/>
    <w:rPr>
      <w:rFonts w:cs="Times New Roman"/>
    </w:rPr>
  </w:style>
  <w:style w:type="paragraph" w:customStyle="1" w:styleId="13">
    <w:name w:val="Нижний колонтитул1"/>
    <w:basedOn w:val="a"/>
    <w:next w:val="a7"/>
    <w:link w:val="a8"/>
    <w:uiPriority w:val="99"/>
    <w:unhideWhenUsed/>
    <w:rsid w:val="00EE749E"/>
    <w:pPr>
      <w:tabs>
        <w:tab w:val="center" w:pos="4677"/>
        <w:tab w:val="right" w:pos="9355"/>
      </w:tabs>
      <w:spacing w:after="0" w:line="240" w:lineRule="auto"/>
    </w:pPr>
    <w:rPr>
      <w:rFonts w:cs="Times New Roman"/>
    </w:rPr>
  </w:style>
  <w:style w:type="character" w:customStyle="1" w:styleId="a8">
    <w:name w:val="Нижний колонтитул Знак"/>
    <w:basedOn w:val="a0"/>
    <w:link w:val="13"/>
    <w:uiPriority w:val="99"/>
    <w:rsid w:val="00EE749E"/>
    <w:rPr>
      <w:rFonts w:cs="Times New Roman"/>
    </w:rPr>
  </w:style>
  <w:style w:type="paragraph" w:customStyle="1" w:styleId="14">
    <w:name w:val="Абзац списка1"/>
    <w:basedOn w:val="a"/>
    <w:next w:val="a9"/>
    <w:uiPriority w:val="34"/>
    <w:qFormat/>
    <w:rsid w:val="00EE749E"/>
    <w:pPr>
      <w:ind w:left="720"/>
      <w:contextualSpacing/>
    </w:pPr>
    <w:rPr>
      <w:rFonts w:eastAsia="Times New Roman" w:cs="Times New Roman"/>
    </w:rPr>
  </w:style>
  <w:style w:type="table" w:customStyle="1" w:styleId="15">
    <w:name w:val="Сетка таблицы1"/>
    <w:basedOn w:val="a1"/>
    <w:next w:val="aa"/>
    <w:uiPriority w:val="59"/>
    <w:rsid w:val="00EE749E"/>
    <w:pPr>
      <w:spacing w:after="0" w:line="240" w:lineRule="auto"/>
    </w:pPr>
    <w:rPr>
      <w:rFonts w:eastAsia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16"/>
    <w:uiPriority w:val="99"/>
    <w:unhideWhenUsed/>
    <w:rsid w:val="00EE74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6">
    <w:name w:val="Верхний колонтитул Знак1"/>
    <w:basedOn w:val="a0"/>
    <w:link w:val="a5"/>
    <w:uiPriority w:val="99"/>
    <w:rsid w:val="00EE749E"/>
  </w:style>
  <w:style w:type="paragraph" w:styleId="a7">
    <w:name w:val="footer"/>
    <w:basedOn w:val="a"/>
    <w:link w:val="17"/>
    <w:uiPriority w:val="99"/>
    <w:unhideWhenUsed/>
    <w:rsid w:val="00EE74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7">
    <w:name w:val="Нижний колонтитул Знак1"/>
    <w:basedOn w:val="a0"/>
    <w:link w:val="a7"/>
    <w:uiPriority w:val="99"/>
    <w:rsid w:val="00EE749E"/>
  </w:style>
  <w:style w:type="paragraph" w:styleId="a9">
    <w:name w:val="List Paragraph"/>
    <w:basedOn w:val="a"/>
    <w:uiPriority w:val="34"/>
    <w:qFormat/>
    <w:rsid w:val="00EE749E"/>
    <w:pPr>
      <w:ind w:left="720"/>
      <w:contextualSpacing/>
    </w:pPr>
  </w:style>
  <w:style w:type="table" w:styleId="aa">
    <w:name w:val="Table Grid"/>
    <w:basedOn w:val="a1"/>
    <w:uiPriority w:val="59"/>
    <w:rsid w:val="00EE74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uiPriority w:val="99"/>
    <w:semiHidden/>
    <w:unhideWhenUsed/>
    <w:rsid w:val="00C10D2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28326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96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9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9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40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1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0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3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5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1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9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5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image" Target="media/image10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em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3398</TotalTime>
  <Pages>25</Pages>
  <Words>2864</Words>
  <Characters>16327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Андрей</cp:lastModifiedBy>
  <cp:revision>59</cp:revision>
  <dcterms:created xsi:type="dcterms:W3CDTF">2017-12-29T11:47:00Z</dcterms:created>
  <dcterms:modified xsi:type="dcterms:W3CDTF">2018-01-15T20:36:00Z</dcterms:modified>
</cp:coreProperties>
</file>